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69AA4" w14:textId="582C5C7C" w:rsidR="007B190E" w:rsidRDefault="007B190E" w:rsidP="007B190E">
      <w:pPr>
        <w:jc w:val="center"/>
        <w:rPr>
          <w:rFonts w:asciiTheme="majorHAnsi" w:hAnsiTheme="majorHAnsi" w:cstheme="majorHAnsi"/>
          <w:color w:val="2F5597"/>
          <w:sz w:val="20"/>
          <w:szCs w:val="20"/>
        </w:rPr>
      </w:pPr>
      <w:r w:rsidRPr="006C0321">
        <w:rPr>
          <w:rFonts w:ascii="Corbel" w:eastAsia="Corbel" w:hAnsi="Corbel" w:cs="Times New Roman"/>
          <w:noProof/>
          <w:sz w:val="20"/>
          <w:szCs w:val="20"/>
        </w:rPr>
        <w:drawing>
          <wp:inline distT="0" distB="0" distL="0" distR="0" wp14:anchorId="7D02D1B3" wp14:editId="3846BF5E">
            <wp:extent cx="4538572" cy="484094"/>
            <wp:effectExtent l="0" t="0" r="0" b="0"/>
            <wp:docPr id="4" name="Picture 4" descr="cams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sa_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542" cy="5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2F5597"/>
          <w:sz w:val="20"/>
          <w:szCs w:val="20"/>
        </w:rPr>
        <w:br/>
      </w:r>
      <w:r w:rsidRPr="007B190E">
        <w:rPr>
          <w:rFonts w:asciiTheme="majorHAnsi" w:hAnsiTheme="majorHAnsi" w:cstheme="majorHAnsi"/>
          <w:color w:val="2F5597"/>
          <w:sz w:val="20"/>
          <w:szCs w:val="20"/>
        </w:rPr>
        <w:t>P.O. Box 3094</w:t>
      </w:r>
      <w:r>
        <w:rPr>
          <w:rFonts w:asciiTheme="majorHAnsi" w:hAnsiTheme="majorHAnsi" w:cstheme="majorHAnsi"/>
          <w:color w:val="2F5597"/>
          <w:sz w:val="20"/>
          <w:szCs w:val="20"/>
        </w:rPr>
        <w:t>,</w:t>
      </w:r>
      <w:r w:rsidRPr="007B190E">
        <w:rPr>
          <w:rFonts w:asciiTheme="majorHAnsi" w:hAnsiTheme="majorHAnsi" w:cstheme="majorHAnsi"/>
          <w:color w:val="2F5597"/>
          <w:sz w:val="20"/>
          <w:szCs w:val="20"/>
        </w:rPr>
        <w:t xml:space="preserve"> Grand Central Station, New York, NY 10163-3094</w:t>
      </w:r>
      <w:r>
        <w:rPr>
          <w:rFonts w:asciiTheme="majorHAnsi" w:hAnsiTheme="majorHAnsi" w:cstheme="majorHAnsi"/>
          <w:color w:val="2F5597"/>
          <w:sz w:val="20"/>
          <w:szCs w:val="20"/>
        </w:rPr>
        <w:br/>
      </w:r>
      <w:hyperlink r:id="rId8" w:history="1">
        <w:r w:rsidRPr="0069733F">
          <w:rPr>
            <w:rStyle w:val="Hyperlink"/>
            <w:rFonts w:asciiTheme="majorHAnsi" w:hAnsiTheme="majorHAnsi" w:cstheme="majorHAnsi"/>
            <w:sz w:val="20"/>
            <w:szCs w:val="20"/>
          </w:rPr>
          <w:t>www.camsa.org</w:t>
        </w:r>
      </w:hyperlink>
      <w:r w:rsidRPr="007B190E">
        <w:rPr>
          <w:rFonts w:asciiTheme="majorHAnsi" w:hAnsiTheme="majorHAnsi" w:cstheme="majorHAnsi"/>
          <w:color w:val="2F5597"/>
          <w:sz w:val="20"/>
          <w:szCs w:val="20"/>
        </w:rPr>
        <w:t>; </w:t>
      </w:r>
      <w:hyperlink r:id="rId9" w:tgtFrame="_blank" w:history="1">
        <w:r w:rsidRPr="007B190E">
          <w:rPr>
            <w:rStyle w:val="Hyperlink"/>
            <w:rFonts w:asciiTheme="majorHAnsi" w:hAnsiTheme="majorHAnsi" w:cstheme="majorHAnsi"/>
            <w:color w:val="2F5597"/>
            <w:sz w:val="20"/>
            <w:szCs w:val="20"/>
          </w:rPr>
          <w:t>info@</w:t>
        </w:r>
        <w:r w:rsidRPr="007B190E">
          <w:rPr>
            <w:rStyle w:val="il"/>
            <w:rFonts w:asciiTheme="majorHAnsi" w:hAnsiTheme="majorHAnsi" w:cstheme="majorHAnsi"/>
            <w:color w:val="2F5597"/>
            <w:sz w:val="20"/>
            <w:szCs w:val="20"/>
            <w:u w:val="single"/>
          </w:rPr>
          <w:t>camsa</w:t>
        </w:r>
        <w:r w:rsidRPr="007B190E">
          <w:rPr>
            <w:rStyle w:val="Hyperlink"/>
            <w:rFonts w:asciiTheme="majorHAnsi" w:hAnsiTheme="majorHAnsi" w:cstheme="majorHAnsi"/>
            <w:color w:val="2F5597"/>
            <w:sz w:val="20"/>
            <w:szCs w:val="20"/>
          </w:rPr>
          <w:t>.org</w:t>
        </w:r>
      </w:hyperlink>
    </w:p>
    <w:p w14:paraId="38E4DC9C" w14:textId="3EF0252A" w:rsidR="007B190E" w:rsidRDefault="007B190E" w:rsidP="007B190E">
      <w:pPr>
        <w:jc w:val="center"/>
        <w:rPr>
          <w:sz w:val="20"/>
          <w:szCs w:val="20"/>
        </w:rPr>
      </w:pPr>
    </w:p>
    <w:p w14:paraId="1DCE8398" w14:textId="709AD693" w:rsidR="007B190E" w:rsidRDefault="007B190E" w:rsidP="007B190E">
      <w:pPr>
        <w:jc w:val="center"/>
        <w:rPr>
          <w:sz w:val="20"/>
          <w:szCs w:val="20"/>
        </w:rPr>
      </w:pPr>
      <w:r>
        <w:rPr>
          <w:sz w:val="20"/>
          <w:szCs w:val="20"/>
        </w:rPr>
        <w:t>In collaboration with</w:t>
      </w:r>
    </w:p>
    <w:p w14:paraId="5F9E4463" w14:textId="77777777" w:rsidR="007B190E" w:rsidRDefault="007B190E" w:rsidP="007B190E">
      <w:pPr>
        <w:jc w:val="center"/>
        <w:rPr>
          <w:rFonts w:asciiTheme="majorHAnsi" w:eastAsia="Times New Roman" w:hAnsiTheme="majorHAnsi" w:cstheme="majorHAnsi"/>
          <w:bCs/>
          <w:color w:val="000000" w:themeColor="text1"/>
          <w:kern w:val="36"/>
          <w:sz w:val="22"/>
          <w:szCs w:val="22"/>
        </w:rPr>
      </w:pPr>
      <w:r w:rsidRPr="001B7736">
        <w:rPr>
          <w:noProof/>
        </w:rPr>
        <w:drawing>
          <wp:inline distT="0" distB="0" distL="0" distR="0" wp14:anchorId="243CFD9D" wp14:editId="600BCDFD">
            <wp:extent cx="2114978" cy="815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5176"/>
                    <a:stretch/>
                  </pic:blipFill>
                  <pic:spPr bwMode="auto">
                    <a:xfrm>
                      <a:off x="0" y="0"/>
                      <a:ext cx="2241310" cy="864437"/>
                    </a:xfrm>
                    <a:prstGeom prst="rect">
                      <a:avLst/>
                    </a:prstGeom>
                    <a:blipFill dpi="0" rotWithShape="1">
                      <a:blip r:embed="rId11"/>
                      <a:srcRect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9452D" w14:textId="6EEEF0F1" w:rsidR="007B190E" w:rsidRPr="007B190E" w:rsidRDefault="007B190E" w:rsidP="007B190E">
      <w:pPr>
        <w:jc w:val="center"/>
        <w:rPr>
          <w:sz w:val="20"/>
          <w:szCs w:val="20"/>
        </w:rPr>
      </w:pPr>
      <w:r w:rsidRPr="007B190E"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t>230 E. 79</w:t>
      </w:r>
      <w:r w:rsidRPr="007B190E"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  <w:vertAlign w:val="superscript"/>
        </w:rPr>
        <w:t>th</w:t>
      </w:r>
      <w:r w:rsidRPr="007B190E"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t xml:space="preserve"> Street</w:t>
      </w:r>
    </w:p>
    <w:p w14:paraId="4D9F9C39" w14:textId="19A4F2A2" w:rsidR="007B190E" w:rsidRDefault="007B190E" w:rsidP="007B190E">
      <w:pPr>
        <w:jc w:val="center"/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</w:pPr>
      <w:r w:rsidRPr="007B190E"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t>Suite #15A,</w:t>
      </w:r>
      <w:r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t xml:space="preserve"> </w:t>
      </w:r>
      <w:r w:rsidRPr="007B190E"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t>New York, NY 10075, U.S.A.</w:t>
      </w:r>
    </w:p>
    <w:p w14:paraId="67FCFA94" w14:textId="288BA940" w:rsidR="007B190E" w:rsidRDefault="007B190E" w:rsidP="007B190E">
      <w:pPr>
        <w:jc w:val="center"/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fldChar w:fldCharType="begin"/>
      </w:r>
      <w:r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instrText xml:space="preserve"> HYPERLINK "http://</w:instrText>
      </w:r>
      <w:r w:rsidRPr="007B190E"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instrText>www.combiinstitute.org</w:instrText>
      </w:r>
      <w:r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instrText xml:space="preserve">" </w:instrText>
      </w:r>
      <w:r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fldChar w:fldCharType="separate"/>
      </w:r>
      <w:r w:rsidRPr="0069733F">
        <w:rPr>
          <w:rStyle w:val="Hyperlink"/>
          <w:rFonts w:asciiTheme="majorHAnsi" w:eastAsia="Times New Roman" w:hAnsiTheme="majorHAnsi" w:cstheme="majorHAnsi"/>
          <w:bCs/>
          <w:kern w:val="36"/>
          <w:sz w:val="20"/>
          <w:szCs w:val="20"/>
        </w:rPr>
        <w:t>www.combiinstitute.org</w:t>
      </w:r>
      <w:r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  <w:fldChar w:fldCharType="end"/>
      </w:r>
    </w:p>
    <w:p w14:paraId="4E2DD041" w14:textId="4E9B1FF5" w:rsidR="007B190E" w:rsidRDefault="007B190E" w:rsidP="007B190E">
      <w:pPr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</w:pPr>
    </w:p>
    <w:p w14:paraId="3025EBBF" w14:textId="30EA0FE1" w:rsidR="007B190E" w:rsidRPr="009A7D05" w:rsidRDefault="007B190E" w:rsidP="007B190E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</w:pPr>
      <w:r w:rsidRPr="009A7D05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  <w:t>University of the West Indies</w:t>
      </w:r>
    </w:p>
    <w:p w14:paraId="1E6FF452" w14:textId="2FD09A1B" w:rsidR="007B190E" w:rsidRPr="009A7D05" w:rsidRDefault="007B190E" w:rsidP="007B190E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</w:pPr>
      <w:r w:rsidRPr="009A7D05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  <w:t xml:space="preserve">Caribbean </w:t>
      </w:r>
      <w:r w:rsidR="009A7D05" w:rsidRPr="009A7D05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  <w:t xml:space="preserve">School of </w:t>
      </w:r>
      <w:r w:rsidRPr="009A7D05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  <w:t>Media and Communication (CARIMAC)</w:t>
      </w:r>
    </w:p>
    <w:p w14:paraId="34AA1728" w14:textId="267A6E87" w:rsidR="007B190E" w:rsidRPr="009A7D05" w:rsidRDefault="007B190E" w:rsidP="007B190E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</w:pPr>
      <w:r w:rsidRPr="009A7D05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  <w:t>Jamaica</w:t>
      </w:r>
      <w:r w:rsidR="009A7D05" w:rsidRPr="009A7D05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  <w:t>, W.I.</w:t>
      </w:r>
    </w:p>
    <w:p w14:paraId="2A1F1C32" w14:textId="0689692F" w:rsidR="007B190E" w:rsidRDefault="007B190E" w:rsidP="007B190E">
      <w:pPr>
        <w:jc w:val="center"/>
        <w:rPr>
          <w:rFonts w:asciiTheme="majorHAnsi" w:eastAsia="Times New Roman" w:hAnsiTheme="majorHAnsi" w:cstheme="majorHAnsi"/>
          <w:bCs/>
          <w:color w:val="000000" w:themeColor="text1"/>
          <w:kern w:val="36"/>
          <w:sz w:val="20"/>
          <w:szCs w:val="20"/>
        </w:rPr>
      </w:pPr>
    </w:p>
    <w:p w14:paraId="6094DA55" w14:textId="7355A7B2" w:rsidR="007B190E" w:rsidRPr="009A7D05" w:rsidRDefault="007B190E" w:rsidP="007B190E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</w:pPr>
      <w:r w:rsidRPr="009A7D05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  <w:t>Caribbean Public Health Agency (CARPHA)</w:t>
      </w:r>
    </w:p>
    <w:p w14:paraId="380F5552" w14:textId="41EF0A82" w:rsidR="007B190E" w:rsidRPr="007B190E" w:rsidRDefault="007B190E" w:rsidP="007B190E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</w:pPr>
      <w:r w:rsidRPr="009A7D05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2"/>
          <w:szCs w:val="22"/>
        </w:rPr>
        <w:t xml:space="preserve">Trinidad, W.I. </w:t>
      </w:r>
    </w:p>
    <w:p w14:paraId="17ADC8FC" w14:textId="77777777" w:rsidR="007B190E" w:rsidRPr="007B190E" w:rsidRDefault="007B190E" w:rsidP="007B190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A055A61" w14:textId="51562264" w:rsidR="00E358FB" w:rsidRPr="007B190E" w:rsidRDefault="007B190E" w:rsidP="007B190E">
      <w:pPr>
        <w:pStyle w:val="m-57982066904255153msonormal"/>
        <w:shd w:val="clear" w:color="auto" w:fill="FFFFFF"/>
        <w:jc w:val="center"/>
        <w:rPr>
          <w:rFonts w:ascii="Arial" w:hAnsi="Arial" w:cs="Arial"/>
          <w:b/>
          <w:color w:val="2F5597"/>
        </w:rPr>
      </w:pPr>
      <w:r w:rsidRPr="007B190E">
        <w:rPr>
          <w:rFonts w:ascii="Arial" w:hAnsi="Arial" w:cs="Arial"/>
          <w:b/>
          <w:color w:val="2F5597"/>
          <w:sz w:val="32"/>
          <w:szCs w:val="32"/>
        </w:rPr>
        <w:t>CARIBBEAN TRAINING PROGRAMME</w:t>
      </w:r>
    </w:p>
    <w:p w14:paraId="06C9CAD9" w14:textId="77777777" w:rsidR="00D924C1" w:rsidRPr="007D5990" w:rsidRDefault="00D924C1" w:rsidP="00D924C1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jc w:val="left"/>
        <w:outlineLvl w:val="0"/>
        <w:rPr>
          <w:rFonts w:asciiTheme="majorHAnsi" w:hAnsiTheme="majorHAnsi"/>
          <w:b/>
          <w:i w:val="0"/>
          <w:color w:val="002060"/>
        </w:rPr>
      </w:pPr>
    </w:p>
    <w:p w14:paraId="73D713A0" w14:textId="513E2B61" w:rsidR="003F7843" w:rsidRPr="00BB6C79" w:rsidRDefault="005D3F2D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contextualSpacing/>
        <w:rPr>
          <w:rFonts w:asciiTheme="majorHAnsi" w:hAnsiTheme="majorHAnsi"/>
          <w:b/>
          <w:i w:val="0"/>
          <w:color w:val="002060"/>
          <w:sz w:val="32"/>
          <w:szCs w:val="32"/>
        </w:rPr>
      </w:pPr>
      <w:r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 xml:space="preserve">INTEGRATED MARKETING COMMUNICATION FOR </w:t>
      </w:r>
      <w:r w:rsidR="00BB7D65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>BEHAVIOR</w:t>
      </w:r>
      <w:r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 xml:space="preserve">AL </w:t>
      </w:r>
      <w:r w:rsidR="00E358FB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>IMPACT (COMBI)</w:t>
      </w:r>
      <w:r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 xml:space="preserve"> </w:t>
      </w:r>
      <w:r w:rsidR="00E358FB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>IN HEALTH AND SOCIAL DEVELOPMENT</w:t>
      </w:r>
    </w:p>
    <w:p w14:paraId="406E7B3A" w14:textId="37EDED3C" w:rsidR="003F7843" w:rsidRDefault="007B190E" w:rsidP="00C2332B">
      <w:pPr>
        <w:spacing w:before="120"/>
        <w:contextualSpacing/>
        <w:jc w:val="center"/>
        <w:rPr>
          <w:rFonts w:ascii="Calibri" w:hAnsi="Calibri" w:cs="Calibri"/>
          <w:b/>
          <w:color w:val="002060"/>
          <w:szCs w:val="22"/>
        </w:rPr>
      </w:pPr>
      <w:r>
        <w:rPr>
          <w:rFonts w:ascii="Calibri" w:hAnsi="Calibri" w:cs="Calibri"/>
          <w:b/>
          <w:color w:val="002060"/>
          <w:szCs w:val="22"/>
        </w:rPr>
        <w:t>Based on WHO’s COMBI Method  for Strategic Health Communication Planning</w:t>
      </w:r>
    </w:p>
    <w:p w14:paraId="3DB2D7C3" w14:textId="5D36B9F6" w:rsidR="007B190E" w:rsidRDefault="007B190E" w:rsidP="00C2332B">
      <w:pPr>
        <w:spacing w:before="120"/>
        <w:contextualSpacing/>
        <w:jc w:val="center"/>
        <w:rPr>
          <w:rFonts w:ascii="Calibri" w:hAnsi="Calibri" w:cs="Calibri"/>
          <w:b/>
          <w:color w:val="002060"/>
          <w:szCs w:val="22"/>
        </w:rPr>
      </w:pPr>
      <w:r>
        <w:rPr>
          <w:rFonts w:ascii="Calibri" w:hAnsi="Calibri" w:cs="Calibri"/>
          <w:b/>
          <w:color w:val="002060"/>
          <w:szCs w:val="22"/>
        </w:rPr>
        <w:t>and the City University of New York (CUNY)</w:t>
      </w:r>
      <w:r w:rsidR="009A7D05">
        <w:rPr>
          <w:rFonts w:ascii="Calibri" w:hAnsi="Calibri" w:cs="Calibri"/>
          <w:b/>
          <w:color w:val="002060"/>
          <w:szCs w:val="22"/>
        </w:rPr>
        <w:t xml:space="preserve"> and </w:t>
      </w:r>
      <w:r>
        <w:rPr>
          <w:rFonts w:ascii="Calibri" w:hAnsi="Calibri" w:cs="Calibri"/>
          <w:b/>
          <w:color w:val="002060"/>
          <w:szCs w:val="22"/>
        </w:rPr>
        <w:t xml:space="preserve"> New York University (NYU) COMBI Training Courses</w:t>
      </w:r>
    </w:p>
    <w:p w14:paraId="12226D5D" w14:textId="193508C9" w:rsidR="007B190E" w:rsidRPr="007B190E" w:rsidRDefault="007B190E" w:rsidP="007B190E">
      <w:pPr>
        <w:rPr>
          <w:rFonts w:ascii="Times New Roman" w:eastAsia="Times New Roman" w:hAnsi="Times New Roman" w:cs="Times New Roman"/>
        </w:rPr>
      </w:pPr>
      <w:r w:rsidRPr="007B190E">
        <w:rPr>
          <w:rFonts w:ascii="Times New Roman" w:eastAsia="Times New Roman" w:hAnsi="Times New Roman" w:cs="Times New Roman"/>
        </w:rPr>
        <w:fldChar w:fldCharType="begin"/>
      </w:r>
      <w:r w:rsidRPr="007B190E">
        <w:rPr>
          <w:rFonts w:ascii="Times New Roman" w:eastAsia="Times New Roman" w:hAnsi="Times New Roman" w:cs="Times New Roman"/>
        </w:rPr>
        <w:instrText xml:space="preserve"> INCLUDEPICTURE "https://barbados.org/landscap/parishes/st-michael-brandons-beach.jpg" \* MERGEFORMATINET </w:instrText>
      </w:r>
      <w:r w:rsidRPr="007B190E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7B190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9EB34E" wp14:editId="1C75616B">
            <wp:extent cx="6624128" cy="1622425"/>
            <wp:effectExtent l="0" t="0" r="5715" b="3175"/>
            <wp:docPr id="6" name="Picture 6" descr="Image result for Photos of St. Michael Parish, Barb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 of St. Michael Parish, Barbad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083" cy="16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B190E">
        <w:rPr>
          <w:rFonts w:ascii="Times New Roman" w:eastAsia="Times New Roman" w:hAnsi="Times New Roman" w:cs="Times New Roman"/>
        </w:rPr>
        <w:fldChar w:fldCharType="end"/>
      </w:r>
    </w:p>
    <w:p w14:paraId="17D37538" w14:textId="49623BBE" w:rsidR="0061597D" w:rsidRPr="00D924C1" w:rsidRDefault="0061597D" w:rsidP="00C2332B">
      <w:pPr>
        <w:spacing w:before="120"/>
        <w:contextualSpacing/>
        <w:jc w:val="center"/>
        <w:rPr>
          <w:rFonts w:ascii="Calibri" w:hAnsi="Calibri" w:cs="Calibri"/>
          <w:b/>
          <w:color w:val="002060"/>
          <w:sz w:val="36"/>
          <w:szCs w:val="36"/>
        </w:rPr>
      </w:pPr>
    </w:p>
    <w:p w14:paraId="76E50C27" w14:textId="7311291A" w:rsidR="005D3F2D" w:rsidRPr="00BB6C79" w:rsidRDefault="007B190E" w:rsidP="007B190E">
      <w:pPr>
        <w:spacing w:before="120"/>
        <w:contextualSpacing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>
        <w:rPr>
          <w:rFonts w:asciiTheme="majorHAnsi" w:hAnsiTheme="majorHAnsi" w:cs="Arial"/>
          <w:b/>
          <w:color w:val="002060"/>
          <w:sz w:val="28"/>
          <w:szCs w:val="28"/>
        </w:rPr>
        <w:t>Conference Center, St. Paul’s Church, St, Michael</w:t>
      </w:r>
      <w:r w:rsidR="00203E5C">
        <w:rPr>
          <w:rFonts w:asciiTheme="majorHAnsi" w:hAnsiTheme="majorHAnsi" w:cs="Arial"/>
          <w:b/>
          <w:color w:val="002060"/>
          <w:sz w:val="28"/>
          <w:szCs w:val="28"/>
        </w:rPr>
        <w:t xml:space="preserve"> Parish</w:t>
      </w:r>
      <w:r>
        <w:rPr>
          <w:rFonts w:asciiTheme="majorHAnsi" w:hAnsiTheme="majorHAnsi" w:cs="Arial"/>
          <w:b/>
          <w:color w:val="002060"/>
          <w:sz w:val="28"/>
          <w:szCs w:val="28"/>
        </w:rPr>
        <w:t>, Barbados, W.I.</w:t>
      </w:r>
    </w:p>
    <w:p w14:paraId="4C102383" w14:textId="76EAFFDC" w:rsidR="005D3F2D" w:rsidRPr="00BB6C79" w:rsidRDefault="005D3F2D" w:rsidP="00007EC5">
      <w:pPr>
        <w:spacing w:before="120"/>
        <w:contextualSpacing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> </w:t>
      </w:r>
      <w:r w:rsidR="007B190E">
        <w:rPr>
          <w:rFonts w:asciiTheme="majorHAnsi" w:hAnsiTheme="majorHAnsi" w:cs="Arial"/>
          <w:b/>
          <w:color w:val="002060"/>
          <w:sz w:val="28"/>
          <w:szCs w:val="28"/>
        </w:rPr>
        <w:t>September 23-28,</w:t>
      </w:r>
      <w:r w:rsidR="003F7843" w:rsidRPr="00BB6C79">
        <w:rPr>
          <w:rFonts w:asciiTheme="majorHAnsi" w:hAnsiTheme="majorHAnsi" w:cs="Arial"/>
          <w:b/>
          <w:color w:val="002060"/>
          <w:sz w:val="28"/>
          <w:szCs w:val="28"/>
        </w:rPr>
        <w:t xml:space="preserve"> 20</w:t>
      </w:r>
      <w:r w:rsidR="007B190E">
        <w:rPr>
          <w:rFonts w:asciiTheme="majorHAnsi" w:hAnsiTheme="majorHAnsi" w:cs="Arial"/>
          <w:b/>
          <w:color w:val="002060"/>
          <w:sz w:val="28"/>
          <w:szCs w:val="28"/>
        </w:rPr>
        <w:t>19</w:t>
      </w:r>
      <w:r w:rsidR="003F7843" w:rsidRPr="00BB6C79">
        <w:rPr>
          <w:rFonts w:asciiTheme="majorHAnsi" w:hAnsiTheme="majorHAnsi" w:cs="Arial"/>
          <w:color w:val="002060"/>
          <w:sz w:val="28"/>
          <w:szCs w:val="28"/>
        </w:rPr>
        <w:t xml:space="preserve"> </w:t>
      </w:r>
    </w:p>
    <w:p w14:paraId="728FC71E" w14:textId="167233AC" w:rsidR="00D924C1" w:rsidRPr="004D0F93" w:rsidRDefault="0061597D" w:rsidP="004D0F93">
      <w:pPr>
        <w:pStyle w:val="BodyText"/>
        <w:contextualSpacing/>
        <w:jc w:val="center"/>
        <w:outlineLvl w:val="0"/>
        <w:rPr>
          <w:rFonts w:asciiTheme="majorHAnsi" w:hAnsiTheme="majorHAnsi" w:cs="Arial"/>
          <w:b/>
          <w:color w:val="002060"/>
        </w:rPr>
      </w:pPr>
      <w:r w:rsidRPr="007D5990">
        <w:rPr>
          <w:rFonts w:asciiTheme="majorHAnsi" w:hAnsiTheme="majorHAnsi" w:cs="Arial"/>
          <w:b/>
          <w:color w:val="002060"/>
        </w:rPr>
        <w:t xml:space="preserve"> </w:t>
      </w:r>
    </w:p>
    <w:p w14:paraId="7C497A24" w14:textId="0F11A966" w:rsidR="00E358FB" w:rsidRPr="00BB6C79" w:rsidRDefault="00C2332B" w:rsidP="00BA5439">
      <w:pPr>
        <w:pStyle w:val="BodyText"/>
        <w:contextualSpacing/>
        <w:jc w:val="center"/>
        <w:outlineLvl w:val="0"/>
        <w:rPr>
          <w:rFonts w:asciiTheme="majorHAnsi" w:hAnsiTheme="majorHAnsi" w:cs="Arial"/>
          <w:b/>
          <w:bCs/>
          <w:color w:val="002060"/>
        </w:rPr>
      </w:pPr>
      <w:r w:rsidRPr="00BB6C79">
        <w:rPr>
          <w:rFonts w:asciiTheme="majorHAnsi" w:hAnsiTheme="majorHAnsi" w:cs="Arial"/>
          <w:b/>
          <w:color w:val="002060"/>
        </w:rPr>
        <w:t>Course Coordinator</w:t>
      </w:r>
      <w:r w:rsidRPr="00BB6C79">
        <w:rPr>
          <w:rFonts w:asciiTheme="majorHAnsi" w:hAnsiTheme="majorHAnsi" w:cs="Arial"/>
          <w:color w:val="002060"/>
        </w:rPr>
        <w:t xml:space="preserve">: </w:t>
      </w:r>
      <w:r w:rsidR="00E358FB" w:rsidRPr="00BB6C79">
        <w:rPr>
          <w:rFonts w:asciiTheme="majorHAnsi" w:hAnsiTheme="majorHAnsi" w:cs="Arial"/>
          <w:b/>
          <w:bCs/>
          <w:color w:val="002060"/>
        </w:rPr>
        <w:t>Dr. Everold N. Hosein</w:t>
      </w:r>
    </w:p>
    <w:p w14:paraId="044DF083" w14:textId="3FF2A24F" w:rsidR="00E358FB" w:rsidRPr="007D5990" w:rsidRDefault="00D924C1" w:rsidP="00E358FB">
      <w:pPr>
        <w:pStyle w:val="BodyText"/>
        <w:contextualSpacing/>
        <w:jc w:val="center"/>
        <w:rPr>
          <w:rFonts w:asciiTheme="majorHAnsi" w:hAnsiTheme="majorHAnsi" w:cs="Arial"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t>Senior Communication Advisor</w:t>
      </w:r>
      <w:r w:rsidR="007B190E">
        <w:rPr>
          <w:rFonts w:asciiTheme="majorHAnsi" w:hAnsiTheme="majorHAnsi" w:cs="Arial"/>
          <w:color w:val="002060"/>
          <w:sz w:val="20"/>
          <w:szCs w:val="20"/>
        </w:rPr>
        <w:t>/Consultant</w:t>
      </w:r>
      <w:r>
        <w:rPr>
          <w:rFonts w:asciiTheme="majorHAnsi" w:hAnsiTheme="majorHAnsi" w:cs="Arial"/>
          <w:color w:val="002060"/>
          <w:sz w:val="20"/>
          <w:szCs w:val="20"/>
        </w:rPr>
        <w:t>,</w:t>
      </w:r>
      <w:r w:rsidR="00E358FB" w:rsidRPr="007D5990">
        <w:rPr>
          <w:rFonts w:asciiTheme="majorHAnsi" w:hAnsiTheme="majorHAnsi" w:cs="Arial"/>
          <w:color w:val="002060"/>
          <w:sz w:val="20"/>
          <w:szCs w:val="20"/>
        </w:rPr>
        <w:t xml:space="preserve"> World Health Organization (WHO) </w:t>
      </w:r>
    </w:p>
    <w:p w14:paraId="3D1095ED" w14:textId="5BF77440" w:rsidR="00E358FB" w:rsidRPr="007D5990" w:rsidRDefault="00E358FB" w:rsidP="00E358FB">
      <w:pPr>
        <w:pStyle w:val="BodyText"/>
        <w:contextualSpacing/>
        <w:jc w:val="center"/>
        <w:rPr>
          <w:rFonts w:asciiTheme="majorHAnsi" w:hAnsiTheme="majorHAnsi" w:cs="Arial"/>
          <w:color w:val="002060"/>
          <w:sz w:val="20"/>
          <w:szCs w:val="20"/>
        </w:rPr>
      </w:pPr>
      <w:r w:rsidRPr="007D5990">
        <w:rPr>
          <w:rFonts w:asciiTheme="majorHAnsi" w:hAnsiTheme="majorHAnsi" w:cs="Arial"/>
          <w:color w:val="002060"/>
          <w:sz w:val="20"/>
          <w:szCs w:val="20"/>
        </w:rPr>
        <w:t>Communication Consultant to UNICEF, UNFPA, UNDP</w:t>
      </w:r>
      <w:r w:rsidR="002C3E18">
        <w:rPr>
          <w:rFonts w:asciiTheme="majorHAnsi" w:hAnsiTheme="majorHAnsi" w:cs="Arial"/>
          <w:color w:val="002060"/>
          <w:sz w:val="20"/>
          <w:szCs w:val="20"/>
        </w:rPr>
        <w:t>, UNWOMEN</w:t>
      </w:r>
    </w:p>
    <w:p w14:paraId="2BA0B7B9" w14:textId="2391502F" w:rsidR="00D924C1" w:rsidRPr="003F7843" w:rsidRDefault="00C2332B" w:rsidP="003F7843">
      <w:pPr>
        <w:pStyle w:val="BodyText"/>
        <w:contextualSpacing/>
        <w:jc w:val="center"/>
        <w:rPr>
          <w:rFonts w:asciiTheme="majorHAnsi" w:hAnsiTheme="majorHAnsi" w:cs="Arial"/>
          <w:color w:val="002060"/>
          <w:sz w:val="20"/>
          <w:szCs w:val="20"/>
        </w:rPr>
      </w:pPr>
      <w:r w:rsidRPr="007D5990">
        <w:rPr>
          <w:rFonts w:asciiTheme="majorHAnsi" w:hAnsiTheme="majorHAnsi" w:cs="Arial"/>
          <w:color w:val="002060"/>
          <w:sz w:val="20"/>
          <w:szCs w:val="20"/>
        </w:rPr>
        <w:t>President, The COMBI Institute</w:t>
      </w:r>
      <w:r w:rsidR="003F7843">
        <w:rPr>
          <w:rFonts w:asciiTheme="majorHAnsi" w:hAnsiTheme="majorHAnsi" w:cs="Arial"/>
          <w:color w:val="002060"/>
          <w:sz w:val="20"/>
          <w:szCs w:val="20"/>
        </w:rPr>
        <w:t xml:space="preserve">; </w:t>
      </w:r>
      <w:r w:rsidR="00514872">
        <w:rPr>
          <w:rFonts w:asciiTheme="majorHAnsi" w:hAnsiTheme="majorHAnsi" w:cs="Arial"/>
          <w:color w:val="002060"/>
          <w:sz w:val="20"/>
          <w:szCs w:val="20"/>
        </w:rPr>
        <w:t>Distinguished Scholar</w:t>
      </w:r>
      <w:r w:rsidR="00D924C1">
        <w:rPr>
          <w:rFonts w:asciiTheme="majorHAnsi" w:hAnsiTheme="majorHAnsi" w:cs="Arial"/>
          <w:color w:val="002060"/>
          <w:sz w:val="20"/>
          <w:szCs w:val="20"/>
        </w:rPr>
        <w:t xml:space="preserve">, CUNY Graduate School of Public Health and Health </w:t>
      </w:r>
      <w:r w:rsidR="00514872">
        <w:rPr>
          <w:rFonts w:asciiTheme="majorHAnsi" w:hAnsiTheme="majorHAnsi" w:cs="Arial"/>
          <w:color w:val="002060"/>
          <w:sz w:val="20"/>
          <w:szCs w:val="20"/>
        </w:rPr>
        <w:t>Policy</w:t>
      </w:r>
    </w:p>
    <w:p w14:paraId="4E8A9A8E" w14:textId="1AA2BA0A" w:rsidR="00E358FB" w:rsidRDefault="00E358FB" w:rsidP="005D3ED0">
      <w:pPr>
        <w:pStyle w:val="BodyText"/>
        <w:contextualSpacing/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</w:pPr>
      <w:r w:rsidRPr="00100064">
        <w:rPr>
          <w:rFonts w:asciiTheme="majorHAnsi" w:hAnsiTheme="majorHAnsi" w:cs="Arial"/>
          <w:b/>
          <w:color w:val="943634" w:themeColor="accent2" w:themeShade="BF"/>
          <w:sz w:val="20"/>
          <w:szCs w:val="20"/>
        </w:rPr>
        <w:t>_</w:t>
      </w:r>
      <w:r w:rsidRPr="00A91301"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___________________________________</w:t>
      </w:r>
      <w:r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</w:t>
      </w:r>
      <w:r w:rsidRPr="00A91301"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____________________________</w:t>
      </w:r>
      <w:r w:rsidR="005D3ED0"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__________________________</w:t>
      </w:r>
    </w:p>
    <w:p w14:paraId="6FC7E04E" w14:textId="77777777" w:rsidR="0069202C" w:rsidRPr="00A91301" w:rsidRDefault="0069202C" w:rsidP="005D3ED0">
      <w:pPr>
        <w:pStyle w:val="BodyText"/>
        <w:contextualSpacing/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</w:pPr>
    </w:p>
    <w:p w14:paraId="33639C7A" w14:textId="40C384C3" w:rsidR="00DD2397" w:rsidRPr="005D3ED0" w:rsidRDefault="005D3ED0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/>
        <w:jc w:val="left"/>
        <w:rPr>
          <w:rFonts w:asciiTheme="majorHAnsi" w:hAnsiTheme="majorHAnsi"/>
          <w:i w:val="0"/>
          <w:sz w:val="22"/>
        </w:rPr>
      </w:pPr>
      <w:r w:rsidRPr="00BB7D65">
        <w:rPr>
          <w:rFonts w:asciiTheme="majorHAnsi" w:hAnsiTheme="majorHAnsi"/>
          <w:bCs/>
          <w:i w:val="0"/>
          <w:sz w:val="22"/>
        </w:rPr>
        <w:lastRenderedPageBreak/>
        <w:t xml:space="preserve">Applications are </w:t>
      </w:r>
      <w:r w:rsidR="00D924C1" w:rsidRPr="00BB7D65">
        <w:rPr>
          <w:rFonts w:asciiTheme="majorHAnsi" w:hAnsiTheme="majorHAnsi"/>
          <w:bCs/>
          <w:i w:val="0"/>
          <w:sz w:val="22"/>
        </w:rPr>
        <w:t xml:space="preserve">now being accepted </w:t>
      </w:r>
      <w:r w:rsidRPr="00BB7D65">
        <w:rPr>
          <w:rFonts w:asciiTheme="majorHAnsi" w:hAnsiTheme="majorHAnsi"/>
          <w:bCs/>
          <w:i w:val="0"/>
          <w:sz w:val="22"/>
        </w:rPr>
        <w:t xml:space="preserve">for this </w:t>
      </w:r>
      <w:r w:rsidR="007B190E">
        <w:rPr>
          <w:rFonts w:asciiTheme="majorHAnsi" w:hAnsiTheme="majorHAnsi"/>
          <w:bCs/>
          <w:i w:val="0"/>
          <w:sz w:val="22"/>
        </w:rPr>
        <w:t>6</w:t>
      </w:r>
      <w:r w:rsidR="00D924C1" w:rsidRPr="00BB7D65">
        <w:rPr>
          <w:rFonts w:asciiTheme="majorHAnsi" w:hAnsiTheme="majorHAnsi"/>
          <w:bCs/>
          <w:i w:val="0"/>
          <w:sz w:val="22"/>
        </w:rPr>
        <w:t>-day training program</w:t>
      </w:r>
      <w:r w:rsidRPr="00BB7D65">
        <w:rPr>
          <w:rFonts w:asciiTheme="majorHAnsi" w:hAnsiTheme="majorHAnsi"/>
          <w:bCs/>
          <w:i w:val="0"/>
          <w:sz w:val="22"/>
        </w:rPr>
        <w:t xml:space="preserve"> on </w:t>
      </w:r>
      <w:r w:rsidR="004B6BD5" w:rsidRPr="00910E80">
        <w:rPr>
          <w:rFonts w:asciiTheme="majorHAnsi" w:hAnsiTheme="majorHAnsi"/>
          <w:bCs/>
          <w:i w:val="0"/>
          <w:sz w:val="22"/>
        </w:rPr>
        <w:t>INTEGRATED</w:t>
      </w:r>
      <w:r w:rsidR="00C655A9" w:rsidRPr="00910E80">
        <w:rPr>
          <w:rFonts w:asciiTheme="majorHAnsi" w:hAnsiTheme="majorHAnsi"/>
          <w:bCs/>
          <w:i w:val="0"/>
          <w:sz w:val="22"/>
        </w:rPr>
        <w:t xml:space="preserve"> MARKETING </w:t>
      </w:r>
      <w:r w:rsidR="00140376" w:rsidRPr="00910E80">
        <w:rPr>
          <w:rFonts w:asciiTheme="majorHAnsi" w:hAnsiTheme="majorHAnsi"/>
          <w:i w:val="0"/>
          <w:sz w:val="22"/>
        </w:rPr>
        <w:t>COMMUNICATION FOR</w:t>
      </w:r>
      <w:r w:rsidR="00DD2397" w:rsidRPr="00910E80">
        <w:rPr>
          <w:rFonts w:asciiTheme="majorHAnsi" w:hAnsiTheme="majorHAnsi"/>
          <w:i w:val="0"/>
          <w:sz w:val="22"/>
        </w:rPr>
        <w:t xml:space="preserve"> </w:t>
      </w:r>
      <w:r w:rsidR="00BB7D65" w:rsidRPr="00910E80">
        <w:rPr>
          <w:rFonts w:asciiTheme="majorHAnsi" w:hAnsiTheme="majorHAnsi"/>
          <w:i w:val="0"/>
          <w:sz w:val="22"/>
        </w:rPr>
        <w:t>BEHAVIOR</w:t>
      </w:r>
      <w:r w:rsidR="00BA5439" w:rsidRPr="00910E80">
        <w:rPr>
          <w:rFonts w:asciiTheme="majorHAnsi" w:hAnsiTheme="majorHAnsi"/>
          <w:i w:val="0"/>
          <w:sz w:val="22"/>
        </w:rPr>
        <w:t>AL</w:t>
      </w:r>
      <w:r w:rsidR="00290783" w:rsidRPr="00910E80">
        <w:rPr>
          <w:rFonts w:asciiTheme="majorHAnsi" w:hAnsiTheme="majorHAnsi"/>
          <w:i w:val="0"/>
          <w:sz w:val="22"/>
        </w:rPr>
        <w:t xml:space="preserve"> IMPACT (</w:t>
      </w:r>
      <w:r w:rsidR="00DD2397" w:rsidRPr="00910E80">
        <w:rPr>
          <w:rFonts w:asciiTheme="majorHAnsi" w:hAnsiTheme="majorHAnsi"/>
          <w:i w:val="0"/>
          <w:sz w:val="22"/>
        </w:rPr>
        <w:t>COMBI) IN HEALTH AND SOCIAL DEVELOPMENT</w:t>
      </w:r>
      <w:r w:rsidR="00DD2397" w:rsidRPr="004B6BD5">
        <w:rPr>
          <w:rStyle w:val="Hyperlink"/>
          <w:rFonts w:asciiTheme="majorHAnsi" w:hAnsiTheme="majorHAnsi"/>
          <w:i w:val="0"/>
          <w:sz w:val="22"/>
        </w:rPr>
        <w:t xml:space="preserve"> </w:t>
      </w:r>
      <w:r w:rsidR="00DD2397" w:rsidRPr="004B6BD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offered </w:t>
      </w:r>
      <w:r w:rsidR="00910E80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by CAMSA, </w:t>
      </w:r>
      <w:r w:rsidR="0069202C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and </w:t>
      </w:r>
      <w:r w:rsidR="00910E80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COMBI Institute, </w:t>
      </w:r>
      <w:r w:rsidR="0069202C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in collaboration with </w:t>
      </w:r>
      <w:r w:rsidR="00910E80" w:rsidRPr="009A7D0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>UWI/CARIMAC</w:t>
      </w:r>
      <w:r w:rsidR="009A7D0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, </w:t>
      </w:r>
      <w:r w:rsidR="00910E80" w:rsidRPr="009A7D0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and CARPHA </w:t>
      </w:r>
      <w:r w:rsidR="00910E80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 to be held at the Conference Centre of St, Paul’s Church in St. Michael Parish, Barbados, September 23-28, 2019 </w:t>
      </w:r>
      <w:r w:rsidR="00DD2397" w:rsidRPr="00BB7D65">
        <w:rPr>
          <w:rFonts w:asciiTheme="majorHAnsi" w:hAnsiTheme="majorHAnsi"/>
          <w:bCs/>
          <w:i w:val="0"/>
          <w:sz w:val="22"/>
        </w:rPr>
        <w:t>The course will focus on</w:t>
      </w:r>
      <w:r w:rsidR="00DD2397" w:rsidRPr="005D3ED0">
        <w:rPr>
          <w:rFonts w:asciiTheme="majorHAnsi" w:hAnsiTheme="majorHAnsi"/>
          <w:bCs/>
          <w:i w:val="0"/>
          <w:sz w:val="22"/>
        </w:rPr>
        <w:t xml:space="preserve"> </w:t>
      </w:r>
      <w:r w:rsidR="00BB7D65">
        <w:rPr>
          <w:rFonts w:asciiTheme="majorHAnsi" w:hAnsiTheme="majorHAnsi"/>
          <w:bCs/>
          <w:i w:val="0"/>
          <w:sz w:val="22"/>
        </w:rPr>
        <w:t>behavior</w:t>
      </w:r>
      <w:r w:rsidR="00DD2397" w:rsidRPr="005D3ED0">
        <w:rPr>
          <w:rFonts w:asciiTheme="majorHAnsi" w:hAnsiTheme="majorHAnsi"/>
          <w:bCs/>
          <w:i w:val="0"/>
          <w:sz w:val="22"/>
        </w:rPr>
        <w:t>al and communication challenges in</w:t>
      </w:r>
      <w:r w:rsidR="00D54842">
        <w:rPr>
          <w:rFonts w:asciiTheme="majorHAnsi" w:hAnsiTheme="majorHAnsi"/>
          <w:bCs/>
          <w:i w:val="0"/>
          <w:sz w:val="22"/>
        </w:rPr>
        <w:t xml:space="preserve"> a variety of health topics</w:t>
      </w:r>
      <w:r w:rsidR="00DD2397" w:rsidRPr="005D3ED0">
        <w:rPr>
          <w:rFonts w:asciiTheme="majorHAnsi" w:hAnsiTheme="majorHAnsi"/>
          <w:bCs/>
          <w:i w:val="0"/>
          <w:sz w:val="22"/>
        </w:rPr>
        <w:t xml:space="preserve"> and social development issues such as</w:t>
      </w:r>
      <w:r w:rsidR="00BC575D">
        <w:rPr>
          <w:rFonts w:asciiTheme="majorHAnsi" w:hAnsiTheme="majorHAnsi"/>
          <w:bCs/>
          <w:i w:val="0"/>
          <w:sz w:val="22"/>
        </w:rPr>
        <w:t xml:space="preserve"> non-communicable </w:t>
      </w:r>
      <w:r w:rsidR="00910E80">
        <w:rPr>
          <w:rFonts w:asciiTheme="majorHAnsi" w:hAnsiTheme="majorHAnsi"/>
          <w:bCs/>
          <w:i w:val="0"/>
          <w:sz w:val="22"/>
        </w:rPr>
        <w:t xml:space="preserve">and communicable </w:t>
      </w:r>
      <w:r w:rsidR="00BC575D">
        <w:rPr>
          <w:rFonts w:asciiTheme="majorHAnsi" w:hAnsiTheme="majorHAnsi"/>
          <w:bCs/>
          <w:i w:val="0"/>
          <w:sz w:val="22"/>
        </w:rPr>
        <w:t xml:space="preserve">diseases, </w:t>
      </w:r>
      <w:r w:rsidR="00DD2397" w:rsidRPr="005D3ED0">
        <w:rPr>
          <w:rFonts w:asciiTheme="majorHAnsi" w:hAnsiTheme="majorHAnsi"/>
          <w:b/>
          <w:i w:val="0"/>
          <w:sz w:val="22"/>
        </w:rPr>
        <w:t xml:space="preserve"> </w:t>
      </w:r>
      <w:r w:rsidR="00DD2397" w:rsidRPr="005D3ED0">
        <w:rPr>
          <w:rFonts w:asciiTheme="majorHAnsi" w:hAnsiTheme="majorHAnsi"/>
          <w:i w:val="0"/>
          <w:sz w:val="22"/>
        </w:rPr>
        <w:t>environmental education</w:t>
      </w:r>
      <w:r w:rsidR="00DD2397" w:rsidRPr="005D3ED0">
        <w:rPr>
          <w:rFonts w:asciiTheme="majorHAnsi" w:hAnsiTheme="majorHAnsi"/>
          <w:b/>
          <w:i w:val="0"/>
          <w:sz w:val="22"/>
        </w:rPr>
        <w:t xml:space="preserve">, </w:t>
      </w:r>
      <w:r w:rsidR="00DD2397" w:rsidRPr="005D3ED0">
        <w:rPr>
          <w:rFonts w:asciiTheme="majorHAnsi" w:hAnsiTheme="majorHAnsi"/>
          <w:i w:val="0"/>
          <w:sz w:val="22"/>
        </w:rPr>
        <w:t xml:space="preserve">early childhood stimulation and development, violence against </w:t>
      </w:r>
      <w:r w:rsidR="00BB7D65">
        <w:rPr>
          <w:rFonts w:asciiTheme="majorHAnsi" w:hAnsiTheme="majorHAnsi"/>
          <w:i w:val="0"/>
          <w:sz w:val="22"/>
        </w:rPr>
        <w:t xml:space="preserve">women and children, </w:t>
      </w:r>
      <w:r w:rsidR="00514872">
        <w:rPr>
          <w:rFonts w:asciiTheme="majorHAnsi" w:hAnsiTheme="majorHAnsi"/>
          <w:i w:val="0"/>
          <w:sz w:val="22"/>
        </w:rPr>
        <w:t>and other public health concerns</w:t>
      </w:r>
      <w:r w:rsidR="00DD2397" w:rsidRPr="005D3ED0">
        <w:rPr>
          <w:rFonts w:asciiTheme="majorHAnsi" w:hAnsiTheme="majorHAnsi"/>
          <w:i w:val="0"/>
          <w:sz w:val="22"/>
        </w:rPr>
        <w:t xml:space="preserve">. The training will be applicable to any </w:t>
      </w:r>
      <w:r w:rsidR="00910E80">
        <w:rPr>
          <w:rFonts w:asciiTheme="majorHAnsi" w:hAnsiTheme="majorHAnsi"/>
          <w:i w:val="0"/>
          <w:sz w:val="22"/>
        </w:rPr>
        <w:t xml:space="preserve">program </w:t>
      </w:r>
      <w:r w:rsidR="00DD2397" w:rsidRPr="005D3ED0">
        <w:rPr>
          <w:rFonts w:asciiTheme="majorHAnsi" w:hAnsiTheme="majorHAnsi"/>
          <w:i w:val="0"/>
          <w:sz w:val="22"/>
        </w:rPr>
        <w:t>ar</w:t>
      </w:r>
      <w:r w:rsidR="00BA5439">
        <w:rPr>
          <w:rFonts w:asciiTheme="majorHAnsi" w:hAnsiTheme="majorHAnsi"/>
          <w:i w:val="0"/>
          <w:sz w:val="22"/>
        </w:rPr>
        <w:t xml:space="preserve">ea </w:t>
      </w:r>
      <w:r w:rsidR="00514872">
        <w:rPr>
          <w:rFonts w:asciiTheme="majorHAnsi" w:hAnsiTheme="majorHAnsi"/>
          <w:i w:val="0"/>
          <w:sz w:val="22"/>
        </w:rPr>
        <w:t xml:space="preserve">facing </w:t>
      </w:r>
      <w:r w:rsidR="00BB7D65">
        <w:rPr>
          <w:rFonts w:asciiTheme="majorHAnsi" w:hAnsiTheme="majorHAnsi"/>
          <w:i w:val="0"/>
          <w:sz w:val="22"/>
        </w:rPr>
        <w:t>behavior</w:t>
      </w:r>
      <w:r w:rsidR="00BA5439">
        <w:rPr>
          <w:rFonts w:asciiTheme="majorHAnsi" w:hAnsiTheme="majorHAnsi"/>
          <w:i w:val="0"/>
          <w:sz w:val="22"/>
        </w:rPr>
        <w:t xml:space="preserve">al </w:t>
      </w:r>
      <w:r w:rsidR="00DD2397" w:rsidRPr="005D3ED0">
        <w:rPr>
          <w:rFonts w:asciiTheme="majorHAnsi" w:hAnsiTheme="majorHAnsi"/>
          <w:i w:val="0"/>
          <w:sz w:val="22"/>
        </w:rPr>
        <w:t xml:space="preserve">challenges, including the </w:t>
      </w:r>
      <w:r w:rsidR="00BB7D65">
        <w:rPr>
          <w:rFonts w:asciiTheme="majorHAnsi" w:hAnsiTheme="majorHAnsi"/>
          <w:i w:val="0"/>
          <w:sz w:val="22"/>
        </w:rPr>
        <w:t>behavior</w:t>
      </w:r>
      <w:r w:rsidR="00DD2397" w:rsidRPr="005D3ED0">
        <w:rPr>
          <w:rFonts w:asciiTheme="majorHAnsi" w:hAnsiTheme="majorHAnsi"/>
          <w:i w:val="0"/>
          <w:sz w:val="22"/>
        </w:rPr>
        <w:t>s of policy makers.</w:t>
      </w:r>
    </w:p>
    <w:p w14:paraId="0F76BDE7" w14:textId="77777777" w:rsidR="00DD2397" w:rsidRPr="005D3ED0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 w:hanging="1440"/>
        <w:jc w:val="left"/>
        <w:rPr>
          <w:rFonts w:asciiTheme="majorHAnsi" w:hAnsiTheme="majorHAnsi"/>
          <w:i w:val="0"/>
          <w:sz w:val="22"/>
        </w:rPr>
      </w:pPr>
    </w:p>
    <w:p w14:paraId="5437EDCA" w14:textId="1446D19A" w:rsidR="00DD2397" w:rsidRPr="00BA5439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800"/>
        </w:tabs>
        <w:ind w:right="450"/>
        <w:jc w:val="left"/>
        <w:outlineLvl w:val="0"/>
        <w:rPr>
          <w:rFonts w:asciiTheme="majorHAnsi" w:hAnsiTheme="majorHAnsi"/>
          <w:i w:val="0"/>
          <w:sz w:val="22"/>
          <w:szCs w:val="22"/>
        </w:rPr>
      </w:pPr>
      <w:r w:rsidRPr="00BA5439">
        <w:rPr>
          <w:rFonts w:asciiTheme="majorHAnsi" w:hAnsiTheme="majorHAnsi"/>
          <w:b/>
          <w:i w:val="0"/>
          <w:sz w:val="22"/>
          <w:szCs w:val="22"/>
        </w:rPr>
        <w:t>Course Description:</w:t>
      </w:r>
      <w:r w:rsidR="00100064">
        <w:rPr>
          <w:rFonts w:asciiTheme="majorHAnsi" w:hAnsiTheme="majorHAnsi"/>
          <w:i w:val="0"/>
          <w:sz w:val="22"/>
          <w:szCs w:val="22"/>
        </w:rPr>
        <w:t xml:space="preserve"> </w:t>
      </w:r>
      <w:r w:rsidR="00100064">
        <w:rPr>
          <w:rFonts w:asciiTheme="majorHAnsi" w:hAnsiTheme="majorHAnsi"/>
          <w:i w:val="0"/>
          <w:sz w:val="22"/>
          <w:szCs w:val="22"/>
        </w:rPr>
        <w:br/>
      </w:r>
      <w:r w:rsidRPr="00BA5439">
        <w:rPr>
          <w:rFonts w:asciiTheme="majorHAnsi" w:hAnsiTheme="majorHAnsi"/>
          <w:i w:val="0"/>
          <w:sz w:val="22"/>
          <w:szCs w:val="22"/>
        </w:rPr>
        <w:t xml:space="preserve">This </w:t>
      </w:r>
      <w:r w:rsidR="00910E80">
        <w:rPr>
          <w:rFonts w:asciiTheme="majorHAnsi" w:hAnsiTheme="majorHAnsi"/>
          <w:i w:val="0"/>
          <w:sz w:val="22"/>
          <w:szCs w:val="22"/>
        </w:rPr>
        <w:t>6</w:t>
      </w:r>
      <w:r w:rsidRPr="00BA5439">
        <w:rPr>
          <w:rFonts w:asciiTheme="majorHAnsi" w:hAnsiTheme="majorHAnsi"/>
          <w:i w:val="0"/>
          <w:sz w:val="22"/>
          <w:szCs w:val="22"/>
        </w:rPr>
        <w:t>-day course</w:t>
      </w:r>
      <w:r w:rsidR="00C655A9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>focuses</w:t>
      </w:r>
      <w:r w:rsidR="00290783">
        <w:rPr>
          <w:rFonts w:asciiTheme="majorHAnsi" w:hAnsiTheme="majorHAnsi"/>
          <w:i w:val="0"/>
          <w:sz w:val="22"/>
          <w:szCs w:val="22"/>
        </w:rPr>
        <w:t xml:space="preserve"> sharply</w:t>
      </w:r>
      <w:r w:rsidR="00C655A9">
        <w:rPr>
          <w:rFonts w:asciiTheme="majorHAnsi" w:hAnsiTheme="majorHAnsi"/>
          <w:i w:val="0"/>
          <w:sz w:val="22"/>
          <w:szCs w:val="22"/>
        </w:rPr>
        <w:t xml:space="preserve"> on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communication planning for </w:t>
      </w:r>
      <w:r w:rsidR="00BB7D65">
        <w:rPr>
          <w:rFonts w:asciiTheme="majorHAnsi" w:hAnsiTheme="majorHAnsi"/>
          <w:b/>
          <w:i w:val="0"/>
          <w:sz w:val="22"/>
          <w:szCs w:val="22"/>
          <w:u w:val="single"/>
        </w:rPr>
        <w:t>behavior</w:t>
      </w:r>
      <w:r w:rsidR="00290783" w:rsidRPr="00C655A9">
        <w:rPr>
          <w:rFonts w:asciiTheme="majorHAnsi" w:hAnsiTheme="majorHAnsi"/>
          <w:b/>
          <w:i w:val="0"/>
          <w:sz w:val="22"/>
          <w:szCs w:val="22"/>
          <w:u w:val="single"/>
        </w:rPr>
        <w:t>al impact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in health</w:t>
      </w:r>
      <w:r w:rsidRPr="00BA5439">
        <w:rPr>
          <w:rFonts w:asciiTheme="majorHAnsi" w:hAnsiTheme="majorHAnsi"/>
          <w:b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>and social</w:t>
      </w:r>
      <w:r w:rsidRPr="00BA5439">
        <w:rPr>
          <w:rFonts w:asciiTheme="majorHAnsi" w:hAnsiTheme="majorHAnsi"/>
          <w:b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>development</w:t>
      </w:r>
      <w:r w:rsidR="00910E80">
        <w:rPr>
          <w:rFonts w:asciiTheme="majorHAnsi" w:hAnsiTheme="majorHAnsi"/>
          <w:i w:val="0"/>
          <w:sz w:val="22"/>
          <w:szCs w:val="22"/>
        </w:rPr>
        <w:t xml:space="preserve">, and not just increasing awareness and </w:t>
      </w:r>
      <w:proofErr w:type="spellStart"/>
      <w:r w:rsidR="00910E80">
        <w:rPr>
          <w:rFonts w:asciiTheme="majorHAnsi" w:hAnsiTheme="majorHAnsi"/>
          <w:i w:val="0"/>
          <w:sz w:val="22"/>
          <w:szCs w:val="22"/>
        </w:rPr>
        <w:t>knoweldge</w:t>
      </w:r>
      <w:proofErr w:type="spellEnd"/>
      <w:r w:rsidRPr="00BA5439">
        <w:rPr>
          <w:rFonts w:asciiTheme="majorHAnsi" w:hAnsiTheme="majorHAnsi"/>
          <w:i w:val="0"/>
          <w:sz w:val="22"/>
          <w:szCs w:val="22"/>
        </w:rPr>
        <w:t xml:space="preserve">.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Pr="00BA5439">
        <w:rPr>
          <w:rFonts w:asciiTheme="majorHAnsi" w:hAnsiTheme="majorHAnsi"/>
          <w:i w:val="0"/>
          <w:sz w:val="22"/>
          <w:szCs w:val="22"/>
        </w:rPr>
        <w:t>al results are viewed as the primary end-goals of health and</w:t>
      </w:r>
      <w:r w:rsidR="00514872">
        <w:rPr>
          <w:rFonts w:asciiTheme="majorHAnsi" w:hAnsiTheme="majorHAnsi"/>
          <w:i w:val="0"/>
          <w:sz w:val="22"/>
          <w:szCs w:val="22"/>
        </w:rPr>
        <w:t xml:space="preserve"> social development program</w:t>
      </w:r>
      <w:r w:rsidR="00FD43AC">
        <w:rPr>
          <w:rFonts w:asciiTheme="majorHAnsi" w:hAnsiTheme="majorHAnsi"/>
          <w:i w:val="0"/>
          <w:sz w:val="22"/>
          <w:szCs w:val="22"/>
        </w:rPr>
        <w:t>s</w:t>
      </w:r>
      <w:r w:rsidR="00C655A9">
        <w:rPr>
          <w:rFonts w:asciiTheme="majorHAnsi" w:hAnsiTheme="majorHAnsi"/>
          <w:i w:val="0"/>
          <w:sz w:val="22"/>
          <w:szCs w:val="22"/>
        </w:rPr>
        <w:t>.</w:t>
      </w:r>
      <w:r w:rsidR="00FD43AC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The course stresses that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BA5439">
        <w:rPr>
          <w:rFonts w:asciiTheme="majorHAnsi" w:hAnsiTheme="majorHAnsi"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impact comes with e</w:t>
      </w:r>
      <w:r w:rsidR="00514872">
        <w:rPr>
          <w:rFonts w:asciiTheme="majorHAnsi" w:hAnsiTheme="majorHAnsi"/>
          <w:i w:val="0"/>
          <w:sz w:val="22"/>
          <w:szCs w:val="22"/>
        </w:rPr>
        <w:t>ffective communication program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s purposefully planned for </w:t>
      </w:r>
      <w:r w:rsidR="00BB7D65">
        <w:rPr>
          <w:rFonts w:asciiTheme="majorHAnsi" w:hAnsiTheme="majorHAnsi"/>
          <w:i w:val="0"/>
          <w:sz w:val="22"/>
          <w:szCs w:val="22"/>
          <w:u w:val="single"/>
        </w:rPr>
        <w:t>behavior</w:t>
      </w:r>
      <w:r w:rsidRPr="00BA5439">
        <w:rPr>
          <w:rFonts w:asciiTheme="majorHAnsi" w:hAnsiTheme="majorHAnsi"/>
          <w:i w:val="0"/>
          <w:sz w:val="22"/>
          <w:szCs w:val="22"/>
          <w:u w:val="single"/>
        </w:rPr>
        <w:t>al results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, and not </w:t>
      </w:r>
      <w:r w:rsidR="00514872">
        <w:rPr>
          <w:rFonts w:asciiTheme="majorHAnsi" w:hAnsiTheme="majorHAnsi"/>
          <w:i w:val="0"/>
          <w:sz w:val="22"/>
          <w:szCs w:val="22"/>
        </w:rPr>
        <w:t xml:space="preserve">only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directed at awareness creation, </w:t>
      </w:r>
      <w:r w:rsidR="00C655A9">
        <w:rPr>
          <w:rFonts w:asciiTheme="majorHAnsi" w:hAnsiTheme="majorHAnsi"/>
          <w:i w:val="0"/>
          <w:sz w:val="22"/>
          <w:szCs w:val="22"/>
        </w:rPr>
        <w:t xml:space="preserve">attitude change,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advocacy, or public education. The private sector experience in successfully using </w:t>
      </w:r>
      <w:r w:rsidRPr="00BA5439">
        <w:rPr>
          <w:rFonts w:asciiTheme="majorHAnsi" w:hAnsiTheme="majorHAnsi"/>
          <w:b/>
          <w:i w:val="0"/>
          <w:sz w:val="22"/>
          <w:szCs w:val="22"/>
          <w:u w:val="single"/>
        </w:rPr>
        <w:t>Integrated Marketing Communication (IMC</w:t>
      </w:r>
      <w:r w:rsidRPr="00BA5439">
        <w:rPr>
          <w:rFonts w:asciiTheme="majorHAnsi" w:hAnsiTheme="majorHAnsi"/>
          <w:i w:val="0"/>
          <w:sz w:val="22"/>
          <w:szCs w:val="22"/>
          <w:u w:val="single"/>
        </w:rPr>
        <w:t>)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for consumer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BA5439">
        <w:rPr>
          <w:rFonts w:asciiTheme="majorHAnsi" w:hAnsiTheme="majorHAnsi"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results points to an approach for achieving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BA5439">
        <w:rPr>
          <w:rFonts w:asciiTheme="majorHAnsi" w:hAnsiTheme="majorHAnsi"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objectives in health and social development. </w:t>
      </w:r>
      <w:r w:rsidRPr="00BA5439">
        <w:rPr>
          <w:rFonts w:asciiTheme="majorHAnsi" w:hAnsiTheme="majorHAnsi"/>
          <w:b/>
          <w:bCs/>
          <w:i w:val="0"/>
          <w:sz w:val="22"/>
          <w:szCs w:val="22"/>
        </w:rPr>
        <w:t>WHO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has been applying this </w:t>
      </w:r>
      <w:r w:rsidR="00BA5439">
        <w:rPr>
          <w:rFonts w:asciiTheme="majorHAnsi" w:hAnsiTheme="majorHAnsi"/>
          <w:i w:val="0"/>
          <w:sz w:val="22"/>
          <w:szCs w:val="22"/>
        </w:rPr>
        <w:t xml:space="preserve">IMC </w:t>
      </w:r>
      <w:r w:rsidRPr="00BA5439">
        <w:rPr>
          <w:rFonts w:asciiTheme="majorHAnsi" w:hAnsiTheme="majorHAnsi"/>
          <w:i w:val="0"/>
          <w:sz w:val="22"/>
          <w:szCs w:val="22"/>
        </w:rPr>
        <w:t>approach to a variety of desired healt</w:t>
      </w:r>
      <w:r w:rsidR="00BA5439">
        <w:rPr>
          <w:rFonts w:asciiTheme="majorHAnsi" w:hAnsiTheme="majorHAnsi"/>
          <w:i w:val="0"/>
          <w:sz w:val="22"/>
          <w:szCs w:val="22"/>
        </w:rPr>
        <w:t>h</w:t>
      </w:r>
      <w:r w:rsidR="00C655A9">
        <w:rPr>
          <w:rFonts w:asciiTheme="majorHAnsi" w:hAnsiTheme="majorHAnsi"/>
          <w:i w:val="0"/>
          <w:sz w:val="22"/>
          <w:szCs w:val="22"/>
        </w:rPr>
        <w:t xml:space="preserve">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C655A9">
        <w:rPr>
          <w:rFonts w:asciiTheme="majorHAnsi" w:hAnsiTheme="majorHAnsi"/>
          <w:i w:val="0"/>
          <w:sz w:val="22"/>
          <w:szCs w:val="22"/>
        </w:rPr>
        <w:t xml:space="preserve">s over the past </w:t>
      </w:r>
      <w:r w:rsidR="00514872">
        <w:rPr>
          <w:rFonts w:asciiTheme="majorHAnsi" w:hAnsiTheme="majorHAnsi"/>
          <w:i w:val="0"/>
          <w:sz w:val="22"/>
          <w:szCs w:val="22"/>
        </w:rPr>
        <w:t>20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years 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in over 60 countries </w:t>
      </w:r>
      <w:r w:rsidRPr="00BA5439">
        <w:rPr>
          <w:rFonts w:asciiTheme="majorHAnsi" w:hAnsiTheme="majorHAnsi"/>
          <w:i w:val="0"/>
          <w:sz w:val="22"/>
          <w:szCs w:val="22"/>
        </w:rPr>
        <w:t>and refers to it as “</w:t>
      </w:r>
      <w:r w:rsidRPr="00BA5439">
        <w:rPr>
          <w:rFonts w:asciiTheme="majorHAnsi" w:hAnsiTheme="majorHAnsi"/>
          <w:b/>
          <w:bCs/>
          <w:i w:val="0"/>
          <w:sz w:val="22"/>
          <w:szCs w:val="22"/>
        </w:rPr>
        <w:t>COMBI</w:t>
      </w:r>
      <w:r w:rsidR="00514872">
        <w:rPr>
          <w:rFonts w:asciiTheme="majorHAnsi" w:hAnsiTheme="majorHAnsi"/>
          <w:i w:val="0"/>
          <w:sz w:val="22"/>
          <w:szCs w:val="22"/>
        </w:rPr>
        <w:t>”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="00514872">
        <w:rPr>
          <w:rFonts w:asciiTheme="majorHAnsi" w:hAnsiTheme="majorHAnsi"/>
          <w:i w:val="0"/>
          <w:sz w:val="22"/>
          <w:szCs w:val="22"/>
        </w:rPr>
        <w:t>(</w:t>
      </w:r>
      <w:r w:rsidRPr="00BA5439">
        <w:rPr>
          <w:rFonts w:asciiTheme="majorHAnsi" w:hAnsiTheme="majorHAnsi"/>
          <w:bCs/>
          <w:i w:val="0"/>
          <w:sz w:val="22"/>
          <w:szCs w:val="22"/>
        </w:rPr>
        <w:t>Communication</w:t>
      </w:r>
      <w:r w:rsidR="00514872">
        <w:rPr>
          <w:rFonts w:asciiTheme="majorHAnsi" w:hAnsiTheme="majorHAnsi"/>
          <w:bCs/>
          <w:i w:val="0"/>
          <w:sz w:val="22"/>
          <w:szCs w:val="22"/>
        </w:rPr>
        <w:t xml:space="preserve"> for </w:t>
      </w:r>
      <w:r w:rsidR="00BB7D65">
        <w:rPr>
          <w:rFonts w:asciiTheme="majorHAnsi" w:hAnsiTheme="majorHAnsi"/>
          <w:bCs/>
          <w:i w:val="0"/>
          <w:sz w:val="22"/>
          <w:szCs w:val="22"/>
        </w:rPr>
        <w:t>Behavior</w:t>
      </w:r>
      <w:r w:rsidRPr="00BA5439">
        <w:rPr>
          <w:rFonts w:asciiTheme="majorHAnsi" w:hAnsiTheme="majorHAnsi"/>
          <w:bCs/>
          <w:i w:val="0"/>
          <w:sz w:val="22"/>
          <w:szCs w:val="22"/>
        </w:rPr>
        <w:t>al-Impact</w:t>
      </w:r>
      <w:r w:rsidR="00514872">
        <w:rPr>
          <w:rFonts w:asciiTheme="majorHAnsi" w:hAnsiTheme="majorHAnsi"/>
          <w:bCs/>
          <w:i w:val="0"/>
          <w:sz w:val="22"/>
          <w:szCs w:val="22"/>
        </w:rPr>
        <w:t>)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. </w:t>
      </w:r>
      <w:r w:rsidRPr="00BA5439">
        <w:rPr>
          <w:rFonts w:asciiTheme="majorHAnsi" w:hAnsiTheme="majorHAnsi"/>
          <w:b/>
          <w:bCs/>
          <w:i w:val="0"/>
          <w:sz w:val="22"/>
          <w:szCs w:val="22"/>
        </w:rPr>
        <w:t>UNICEF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country </w:t>
      </w:r>
      <w:r w:rsidRPr="00BA5439">
        <w:rPr>
          <w:rFonts w:asciiTheme="majorHAnsi" w:hAnsiTheme="majorHAnsi"/>
          <w:i w:val="0"/>
          <w:sz w:val="22"/>
          <w:szCs w:val="22"/>
        </w:rPr>
        <w:t>of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fices in about 20 countries </w:t>
      </w:r>
      <w:r w:rsidRPr="00BA5439">
        <w:rPr>
          <w:rFonts w:asciiTheme="majorHAnsi" w:hAnsiTheme="majorHAnsi"/>
          <w:i w:val="0"/>
          <w:sz w:val="22"/>
          <w:szCs w:val="22"/>
        </w:rPr>
        <w:t>have been using the COM</w:t>
      </w:r>
      <w:r w:rsidR="00514872">
        <w:rPr>
          <w:rFonts w:asciiTheme="majorHAnsi" w:hAnsiTheme="majorHAnsi"/>
          <w:i w:val="0"/>
          <w:sz w:val="22"/>
          <w:szCs w:val="22"/>
        </w:rPr>
        <w:t>BI approach within its program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communication</w:t>
      </w:r>
      <w:r w:rsidR="00514872">
        <w:rPr>
          <w:rFonts w:asciiTheme="majorHAnsi" w:hAnsiTheme="majorHAnsi"/>
          <w:i w:val="0"/>
          <w:sz w:val="22"/>
          <w:szCs w:val="22"/>
        </w:rPr>
        <w:t xml:space="preserve"> and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communication-for-development </w:t>
      </w:r>
      <w:r w:rsidRPr="00BA5439">
        <w:rPr>
          <w:rFonts w:asciiTheme="majorHAnsi" w:hAnsiTheme="majorHAnsi"/>
          <w:b/>
          <w:i w:val="0"/>
          <w:sz w:val="22"/>
          <w:szCs w:val="22"/>
        </w:rPr>
        <w:t>(C4D)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efforts</w:t>
      </w:r>
      <w:r w:rsidR="00BA5439" w:rsidRPr="00BA5439">
        <w:rPr>
          <w:rFonts w:asciiTheme="majorHAnsi" w:hAnsiTheme="majorHAnsi"/>
          <w:i w:val="0"/>
          <w:sz w:val="22"/>
          <w:szCs w:val="22"/>
        </w:rPr>
        <w:t>.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b/>
          <w:i w:val="0"/>
          <w:sz w:val="22"/>
          <w:szCs w:val="22"/>
        </w:rPr>
        <w:t>UNFPA</w:t>
      </w:r>
      <w:r w:rsidR="00BA5439" w:rsidRPr="00BA5439">
        <w:rPr>
          <w:rFonts w:asciiTheme="majorHAnsi" w:hAnsiTheme="majorHAnsi"/>
          <w:b/>
          <w:i w:val="0"/>
          <w:sz w:val="22"/>
          <w:szCs w:val="22"/>
        </w:rPr>
        <w:t>, UNEP</w:t>
      </w:r>
      <w:r w:rsidR="008A385D">
        <w:rPr>
          <w:rFonts w:asciiTheme="majorHAnsi" w:hAnsiTheme="majorHAnsi"/>
          <w:b/>
          <w:i w:val="0"/>
          <w:sz w:val="22"/>
          <w:szCs w:val="22"/>
        </w:rPr>
        <w:t>, UN WOMEN</w:t>
      </w:r>
      <w:r w:rsidR="00BA5439" w:rsidRPr="00BA5439">
        <w:rPr>
          <w:rFonts w:asciiTheme="majorHAnsi" w:hAnsiTheme="majorHAnsi"/>
          <w:b/>
          <w:i w:val="0"/>
          <w:sz w:val="22"/>
          <w:szCs w:val="22"/>
        </w:rPr>
        <w:t xml:space="preserve"> and UNDP</w:t>
      </w:r>
      <w:r w:rsidR="008A385D">
        <w:rPr>
          <w:rFonts w:asciiTheme="majorHAnsi" w:hAnsiTheme="majorHAnsi"/>
          <w:i w:val="0"/>
          <w:sz w:val="22"/>
          <w:szCs w:val="22"/>
        </w:rPr>
        <w:t xml:space="preserve"> have 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also been </w:t>
      </w:r>
      <w:r w:rsidR="00514872">
        <w:rPr>
          <w:rFonts w:asciiTheme="majorHAnsi" w:hAnsiTheme="majorHAnsi"/>
          <w:i w:val="0"/>
          <w:sz w:val="22"/>
          <w:szCs w:val="22"/>
        </w:rPr>
        <w:t>using the COMBI approach</w:t>
      </w:r>
      <w:r w:rsidR="00BA5439" w:rsidRPr="00BA5439">
        <w:rPr>
          <w:rFonts w:asciiTheme="majorHAnsi" w:hAnsiTheme="majorHAnsi"/>
          <w:i w:val="0"/>
          <w:sz w:val="22"/>
          <w:szCs w:val="22"/>
        </w:rPr>
        <w:t>.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</w:p>
    <w:p w14:paraId="00AA4E68" w14:textId="77777777" w:rsidR="00DD2397" w:rsidRPr="00BA5439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800"/>
        </w:tabs>
        <w:ind w:right="450"/>
        <w:jc w:val="left"/>
        <w:rPr>
          <w:rFonts w:asciiTheme="majorHAnsi" w:hAnsiTheme="majorHAnsi"/>
          <w:i w:val="0"/>
          <w:sz w:val="22"/>
          <w:szCs w:val="22"/>
        </w:rPr>
      </w:pPr>
    </w:p>
    <w:p w14:paraId="208E8E1A" w14:textId="438562A3" w:rsidR="00DD2397" w:rsidRPr="00BA5439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800"/>
        </w:tabs>
        <w:ind w:right="450"/>
        <w:jc w:val="left"/>
        <w:rPr>
          <w:rFonts w:asciiTheme="majorHAnsi" w:hAnsiTheme="majorHAnsi"/>
          <w:i w:val="0"/>
          <w:sz w:val="22"/>
          <w:szCs w:val="22"/>
        </w:rPr>
      </w:pPr>
      <w:r w:rsidRPr="00BA5439">
        <w:rPr>
          <w:rFonts w:asciiTheme="majorHAnsi" w:hAnsiTheme="majorHAnsi"/>
          <w:i w:val="0"/>
          <w:sz w:val="22"/>
          <w:szCs w:val="22"/>
        </w:rPr>
        <w:t xml:space="preserve">COMBI is not about producing posters and T-shirts and pamphlets. It applies in an integrated way the disciplines of </w:t>
      </w:r>
      <w:r w:rsidR="008A385D">
        <w:rPr>
          <w:rFonts w:asciiTheme="majorHAnsi" w:hAnsiTheme="majorHAnsi"/>
          <w:i w:val="0"/>
          <w:sz w:val="22"/>
          <w:szCs w:val="22"/>
        </w:rPr>
        <w:t>community engagement</w:t>
      </w:r>
      <w:r w:rsidR="00FD43AC" w:rsidRPr="00BA5439">
        <w:rPr>
          <w:rFonts w:asciiTheme="majorHAnsi" w:hAnsiTheme="majorHAnsi"/>
          <w:i w:val="0"/>
          <w:sz w:val="22"/>
          <w:szCs w:val="22"/>
        </w:rPr>
        <w:t xml:space="preserve">, </w:t>
      </w:r>
      <w:r w:rsidR="00FD43AC">
        <w:rPr>
          <w:rFonts w:asciiTheme="majorHAnsi" w:hAnsiTheme="majorHAnsi"/>
          <w:i w:val="0"/>
          <w:sz w:val="22"/>
          <w:szCs w:val="22"/>
        </w:rPr>
        <w:t xml:space="preserve">interpersonal </w:t>
      </w:r>
      <w:r w:rsidR="00FD43AC" w:rsidRPr="00BA5439">
        <w:rPr>
          <w:rFonts w:asciiTheme="majorHAnsi" w:hAnsiTheme="majorHAnsi"/>
          <w:i w:val="0"/>
          <w:sz w:val="22"/>
          <w:szCs w:val="22"/>
        </w:rPr>
        <w:t>counselling, personal selling, health education, mass communication, folk media, social media</w:t>
      </w:r>
      <w:r w:rsidR="00FD43AC">
        <w:rPr>
          <w:rFonts w:asciiTheme="majorHAnsi" w:hAnsiTheme="majorHAnsi"/>
          <w:i w:val="0"/>
          <w:sz w:val="22"/>
          <w:szCs w:val="22"/>
        </w:rPr>
        <w:t xml:space="preserve">,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marketing (including village-level marketing traditions), public relations and public advocacy, administrative mobilisation, advertising, and market research – directed at achieving desired </w:t>
      </w:r>
      <w:r w:rsidR="00BB7D65">
        <w:rPr>
          <w:rFonts w:asciiTheme="majorHAnsi" w:hAnsiTheme="majorHAnsi"/>
          <w:b/>
          <w:i w:val="0"/>
          <w:sz w:val="22"/>
          <w:szCs w:val="22"/>
        </w:rPr>
        <w:t>behavior</w:t>
      </w:r>
      <w:r w:rsidRPr="00BA5439">
        <w:rPr>
          <w:rFonts w:asciiTheme="majorHAnsi" w:hAnsiTheme="majorHAnsi"/>
          <w:b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outcome</w:t>
      </w:r>
      <w:r w:rsidR="00BA5439" w:rsidRPr="00BA5439">
        <w:rPr>
          <w:rFonts w:asciiTheme="majorHAnsi" w:hAnsiTheme="majorHAnsi"/>
          <w:i w:val="0"/>
          <w:sz w:val="22"/>
          <w:szCs w:val="22"/>
        </w:rPr>
        <w:t>s</w:t>
      </w:r>
      <w:r w:rsidRPr="00BA5439">
        <w:rPr>
          <w:rFonts w:asciiTheme="majorHAnsi" w:hAnsiTheme="majorHAnsi"/>
          <w:i w:val="0"/>
          <w:sz w:val="22"/>
          <w:szCs w:val="22"/>
        </w:rPr>
        <w:t>.</w:t>
      </w:r>
      <w:r w:rsidRPr="00BA5439">
        <w:rPr>
          <w:rFonts w:asciiTheme="majorHAnsi" w:hAnsiTheme="majorHAnsi"/>
          <w:b/>
          <w:i w:val="0"/>
          <w:sz w:val="22"/>
          <w:szCs w:val="22"/>
        </w:rPr>
        <w:t xml:space="preserve"> </w:t>
      </w:r>
    </w:p>
    <w:p w14:paraId="17EE3645" w14:textId="77777777" w:rsidR="00DD2397" w:rsidRPr="00BA5439" w:rsidRDefault="00DD2397" w:rsidP="003F7843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/>
        <w:rPr>
          <w:rFonts w:asciiTheme="majorHAnsi" w:hAnsiTheme="majorHAnsi"/>
          <w:sz w:val="22"/>
          <w:szCs w:val="22"/>
        </w:rPr>
      </w:pPr>
    </w:p>
    <w:p w14:paraId="28A4A43C" w14:textId="31717B09" w:rsidR="00DD2397" w:rsidRPr="003F7843" w:rsidRDefault="00100064" w:rsidP="003F7843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/>
        <w:rPr>
          <w:rFonts w:asciiTheme="majorHAnsi" w:hAnsiTheme="majorHAnsi"/>
          <w:sz w:val="22"/>
          <w:szCs w:val="22"/>
        </w:rPr>
      </w:pPr>
      <w:r w:rsidRPr="00514872">
        <w:rPr>
          <w:rFonts w:asciiTheme="majorHAnsi" w:hAnsiTheme="majorHAnsi" w:cs="Arial"/>
          <w:b/>
          <w:bCs/>
          <w:sz w:val="22"/>
          <w:szCs w:val="22"/>
        </w:rPr>
        <w:t>The course is intended for:</w:t>
      </w:r>
      <w:r w:rsidRPr="00514872">
        <w:rPr>
          <w:rFonts w:asciiTheme="majorHAnsi" w:hAnsiTheme="majorHAnsi" w:cs="Arial"/>
          <w:b/>
          <w:bCs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H</w:t>
      </w:r>
      <w:r w:rsidR="00DD2397" w:rsidRPr="00BA5439">
        <w:rPr>
          <w:rFonts w:asciiTheme="majorHAnsi" w:hAnsiTheme="majorHAnsi"/>
          <w:sz w:val="22"/>
          <w:szCs w:val="22"/>
        </w:rPr>
        <w:t>ealth and social development professionals who have the responsibility for designing, supervising or managing health education/promotion/communication, information-educati</w:t>
      </w:r>
      <w:r w:rsidR="00514872">
        <w:rPr>
          <w:rFonts w:asciiTheme="majorHAnsi" w:hAnsiTheme="majorHAnsi"/>
          <w:sz w:val="22"/>
          <w:szCs w:val="22"/>
        </w:rPr>
        <w:t>on-communication (IEC) program</w:t>
      </w:r>
      <w:r w:rsidR="00DD2397" w:rsidRPr="00BA5439">
        <w:rPr>
          <w:rFonts w:asciiTheme="majorHAnsi" w:hAnsiTheme="majorHAnsi"/>
          <w:sz w:val="22"/>
          <w:szCs w:val="22"/>
        </w:rPr>
        <w:t>s, and other strate</w:t>
      </w:r>
      <w:r w:rsidR="00514872">
        <w:rPr>
          <w:rFonts w:asciiTheme="majorHAnsi" w:hAnsiTheme="majorHAnsi"/>
          <w:sz w:val="22"/>
          <w:szCs w:val="22"/>
        </w:rPr>
        <w:t>gic communication/social mobiliz</w:t>
      </w:r>
      <w:r w:rsidR="00DD2397" w:rsidRPr="00BA5439">
        <w:rPr>
          <w:rFonts w:asciiTheme="majorHAnsi" w:hAnsiTheme="majorHAnsi"/>
          <w:sz w:val="22"/>
          <w:szCs w:val="22"/>
        </w:rPr>
        <w:t>at</w:t>
      </w:r>
      <w:r w:rsidR="00514872">
        <w:rPr>
          <w:rFonts w:asciiTheme="majorHAnsi" w:hAnsiTheme="majorHAnsi"/>
          <w:sz w:val="22"/>
          <w:szCs w:val="22"/>
        </w:rPr>
        <w:t>ion/program</w:t>
      </w:r>
      <w:r w:rsidR="00DD2397" w:rsidRPr="00BA5439">
        <w:rPr>
          <w:rFonts w:asciiTheme="majorHAnsi" w:hAnsiTheme="majorHAnsi"/>
          <w:sz w:val="22"/>
          <w:szCs w:val="22"/>
        </w:rPr>
        <w:t xml:space="preserve"> communication efforts to achieve specific </w:t>
      </w:r>
      <w:r w:rsidR="00BB7D65">
        <w:rPr>
          <w:rFonts w:asciiTheme="majorHAnsi" w:hAnsiTheme="majorHAnsi"/>
          <w:sz w:val="22"/>
          <w:szCs w:val="22"/>
        </w:rPr>
        <w:t>behavior</w:t>
      </w:r>
      <w:r w:rsidR="00BA5439">
        <w:rPr>
          <w:rFonts w:asciiTheme="majorHAnsi" w:hAnsiTheme="majorHAnsi"/>
          <w:sz w:val="22"/>
          <w:szCs w:val="22"/>
        </w:rPr>
        <w:t>al</w:t>
      </w:r>
      <w:r w:rsidR="00DD2397" w:rsidRPr="00BA5439">
        <w:rPr>
          <w:rFonts w:asciiTheme="majorHAnsi" w:hAnsiTheme="majorHAnsi"/>
          <w:sz w:val="22"/>
          <w:szCs w:val="22"/>
        </w:rPr>
        <w:t xml:space="preserve"> results in health and social development. </w:t>
      </w:r>
      <w:r w:rsidR="00DD2397" w:rsidRPr="00BA5439">
        <w:rPr>
          <w:rFonts w:asciiTheme="majorHAnsi" w:hAnsiTheme="majorHAnsi"/>
          <w:i/>
          <w:iCs/>
          <w:sz w:val="22"/>
          <w:szCs w:val="22"/>
        </w:rPr>
        <w:t xml:space="preserve">Prior communication experience is not required for this training. </w:t>
      </w:r>
    </w:p>
    <w:p w14:paraId="4F3D659B" w14:textId="77777777" w:rsidR="00DD2397" w:rsidRPr="00BA5439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3F0DA304" w14:textId="77777777" w:rsidR="009670C0" w:rsidRDefault="009670C0" w:rsidP="009670C0">
      <w:pPr>
        <w:pStyle w:val="ListBullet2"/>
        <w:numPr>
          <w:ilvl w:val="0"/>
          <w:numId w:val="0"/>
        </w:numPr>
        <w:ind w:right="31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9670C0">
        <w:rPr>
          <w:rFonts w:asciiTheme="majorHAnsi" w:hAnsiTheme="majorHAnsi"/>
          <w:b/>
          <w:sz w:val="22"/>
          <w:szCs w:val="22"/>
        </w:rPr>
        <w:t>Learning Objectives:</w:t>
      </w:r>
    </w:p>
    <w:p w14:paraId="1C9A821F" w14:textId="45484F92" w:rsidR="009670C0" w:rsidRDefault="00DD2397" w:rsidP="00AE2BD5">
      <w:pPr>
        <w:pStyle w:val="ListBullet2"/>
        <w:numPr>
          <w:ilvl w:val="0"/>
          <w:numId w:val="0"/>
        </w:numPr>
        <w:ind w:right="90"/>
        <w:contextualSpacing w:val="0"/>
        <w:rPr>
          <w:rFonts w:asciiTheme="majorHAnsi" w:hAnsiTheme="majorHAnsi" w:cs="Arial"/>
          <w:sz w:val="22"/>
          <w:szCs w:val="22"/>
        </w:rPr>
      </w:pPr>
      <w:r w:rsidRPr="00BA5439">
        <w:rPr>
          <w:rFonts w:asciiTheme="majorHAnsi" w:hAnsiTheme="majorHAnsi"/>
          <w:sz w:val="22"/>
          <w:szCs w:val="22"/>
        </w:rPr>
        <w:t xml:space="preserve">Participants will learn how to apply the </w:t>
      </w:r>
      <w:r w:rsidR="00BA5439" w:rsidRPr="009670C0">
        <w:rPr>
          <w:rFonts w:asciiTheme="majorHAnsi" w:hAnsiTheme="majorHAnsi"/>
          <w:b/>
          <w:sz w:val="22"/>
          <w:szCs w:val="22"/>
        </w:rPr>
        <w:t xml:space="preserve">10-step planning process of </w:t>
      </w:r>
      <w:r w:rsidRPr="009670C0">
        <w:rPr>
          <w:rFonts w:asciiTheme="majorHAnsi" w:hAnsiTheme="majorHAnsi"/>
          <w:b/>
          <w:sz w:val="22"/>
          <w:szCs w:val="22"/>
        </w:rPr>
        <w:t>COMBI</w:t>
      </w:r>
      <w:r w:rsidR="009670C0">
        <w:rPr>
          <w:rFonts w:asciiTheme="majorHAnsi" w:hAnsiTheme="majorHAnsi"/>
          <w:sz w:val="22"/>
          <w:szCs w:val="22"/>
        </w:rPr>
        <w:t xml:space="preserve"> in the strategic planning of </w:t>
      </w:r>
      <w:r w:rsidR="00514872">
        <w:rPr>
          <w:rFonts w:asciiTheme="majorHAnsi" w:hAnsiTheme="majorHAnsi"/>
          <w:sz w:val="22"/>
          <w:szCs w:val="22"/>
        </w:rPr>
        <w:t>communication program</w:t>
      </w:r>
      <w:r w:rsidRPr="00BA5439">
        <w:rPr>
          <w:rFonts w:asciiTheme="majorHAnsi" w:hAnsiTheme="majorHAnsi"/>
          <w:sz w:val="22"/>
          <w:szCs w:val="22"/>
        </w:rPr>
        <w:t xml:space="preserve">s for </w:t>
      </w:r>
      <w:r w:rsidR="00BB7D65">
        <w:rPr>
          <w:rFonts w:asciiTheme="majorHAnsi" w:hAnsiTheme="majorHAnsi"/>
          <w:sz w:val="22"/>
          <w:szCs w:val="22"/>
        </w:rPr>
        <w:t>behavior</w:t>
      </w:r>
      <w:r w:rsidR="00BA5439">
        <w:rPr>
          <w:rFonts w:asciiTheme="majorHAnsi" w:hAnsiTheme="majorHAnsi"/>
          <w:sz w:val="22"/>
          <w:szCs w:val="22"/>
        </w:rPr>
        <w:t>al</w:t>
      </w:r>
      <w:r w:rsidRPr="00BA5439">
        <w:rPr>
          <w:rFonts w:asciiTheme="majorHAnsi" w:hAnsiTheme="majorHAnsi"/>
          <w:sz w:val="22"/>
          <w:szCs w:val="22"/>
        </w:rPr>
        <w:t xml:space="preserve"> resul</w:t>
      </w:r>
      <w:r w:rsidR="00100064">
        <w:rPr>
          <w:rFonts w:asciiTheme="majorHAnsi" w:hAnsiTheme="majorHAnsi"/>
          <w:sz w:val="22"/>
          <w:szCs w:val="22"/>
        </w:rPr>
        <w:t xml:space="preserve">ts. </w:t>
      </w:r>
      <w:r w:rsidR="00FD43AC" w:rsidRPr="00514872">
        <w:rPr>
          <w:rFonts w:asciiTheme="majorHAnsi" w:hAnsiTheme="majorHAnsi" w:cs="Arial"/>
          <w:b/>
          <w:sz w:val="22"/>
          <w:szCs w:val="22"/>
        </w:rPr>
        <w:t>Topics to be covered include:</w:t>
      </w:r>
      <w:r w:rsidR="00100064">
        <w:rPr>
          <w:rFonts w:asciiTheme="majorHAnsi" w:hAnsiTheme="majorHAnsi" w:cs="Arial"/>
          <w:sz w:val="22"/>
          <w:szCs w:val="22"/>
        </w:rPr>
        <w:t xml:space="preserve"> </w:t>
      </w:r>
    </w:p>
    <w:p w14:paraId="2D7ED42D" w14:textId="5D4A4BB7" w:rsidR="009670C0" w:rsidRDefault="008A385D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COMBI </w:t>
      </w:r>
      <w:r w:rsidR="00910E80">
        <w:rPr>
          <w:rFonts w:asciiTheme="majorHAnsi" w:hAnsiTheme="majorHAnsi" w:cs="Arial"/>
          <w:sz w:val="22"/>
          <w:szCs w:val="22"/>
        </w:rPr>
        <w:t xml:space="preserve">(Communication for Behavioral Impact) </w:t>
      </w:r>
      <w:r w:rsidR="00FD43AC" w:rsidRPr="00FD43AC">
        <w:rPr>
          <w:rFonts w:asciiTheme="majorHAnsi" w:hAnsiTheme="majorHAnsi" w:cs="Arial"/>
          <w:sz w:val="22"/>
          <w:szCs w:val="22"/>
        </w:rPr>
        <w:t>Foundational Principles</w:t>
      </w:r>
    </w:p>
    <w:p w14:paraId="4C434E57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Behavior Adoption</w:t>
      </w:r>
      <w:r>
        <w:rPr>
          <w:rFonts w:asciiTheme="majorHAnsi" w:hAnsiTheme="majorHAnsi" w:cs="Arial"/>
          <w:sz w:val="22"/>
          <w:szCs w:val="22"/>
        </w:rPr>
        <w:t xml:space="preserve"> and Maintenance</w:t>
      </w:r>
    </w:p>
    <w:p w14:paraId="08359AAF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Basic Communication Principles</w:t>
      </w:r>
    </w:p>
    <w:p w14:paraId="51F71885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Role of Communication in Behavior Adoption</w:t>
      </w:r>
      <w:r>
        <w:rPr>
          <w:rFonts w:asciiTheme="majorHAnsi" w:hAnsiTheme="majorHAnsi" w:cs="Arial"/>
          <w:sz w:val="22"/>
          <w:szCs w:val="22"/>
        </w:rPr>
        <w:t>/Maintenance</w:t>
      </w:r>
    </w:p>
    <w:p w14:paraId="56A4AE6D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Marketing Principles from Integrated Marketing Communication (IMC) for Bridging the Knowledge/Action Gap</w:t>
      </w:r>
    </w:p>
    <w:p w14:paraId="7F6FDF77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Communication for Development (C4D)</w:t>
      </w:r>
    </w:p>
    <w:p w14:paraId="24FD0603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Sexual Health Communication and Sexual Attitudes Reassessment (SAR)</w:t>
      </w:r>
    </w:p>
    <w:p w14:paraId="10C3502C" w14:textId="606C1541" w:rsidR="009670C0" w:rsidRDefault="009670C0" w:rsidP="009670C0">
      <w:pPr>
        <w:pStyle w:val="ListBullet2"/>
        <w:numPr>
          <w:ilvl w:val="0"/>
          <w:numId w:val="6"/>
        </w:numPr>
        <w:ind w:right="310"/>
        <w:contextualSpacing w:val="0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Integrated Com</w:t>
      </w:r>
      <w:r>
        <w:rPr>
          <w:rFonts w:asciiTheme="majorHAnsi" w:hAnsiTheme="majorHAnsi" w:cs="Arial"/>
          <w:sz w:val="22"/>
          <w:szCs w:val="22"/>
        </w:rPr>
        <w:t xml:space="preserve">munication Action Areas for </w:t>
      </w:r>
      <w:r w:rsidRPr="00FD43AC">
        <w:rPr>
          <w:rFonts w:asciiTheme="majorHAnsi" w:hAnsiTheme="majorHAnsi" w:cs="Arial"/>
          <w:sz w:val="22"/>
          <w:szCs w:val="22"/>
        </w:rPr>
        <w:t xml:space="preserve">COMBI—Administrative Mobilization, Public Relations and the Mass Media, </w:t>
      </w:r>
      <w:r w:rsidR="008A385D">
        <w:rPr>
          <w:rFonts w:asciiTheme="majorHAnsi" w:hAnsiTheme="majorHAnsi" w:cs="Arial"/>
          <w:sz w:val="22"/>
          <w:szCs w:val="22"/>
        </w:rPr>
        <w:t>Advocacy, Community Engagement</w:t>
      </w:r>
      <w:r w:rsidRPr="00FD43AC">
        <w:rPr>
          <w:rFonts w:asciiTheme="majorHAnsi" w:hAnsiTheme="majorHAnsi" w:cs="Arial"/>
          <w:sz w:val="22"/>
          <w:szCs w:val="22"/>
        </w:rPr>
        <w:t xml:space="preserve"> and Group Communication, Advertising and Social Media, Personal Selli</w:t>
      </w:r>
      <w:r>
        <w:rPr>
          <w:rFonts w:asciiTheme="majorHAnsi" w:hAnsiTheme="majorHAnsi" w:cs="Arial"/>
          <w:sz w:val="22"/>
          <w:szCs w:val="22"/>
        </w:rPr>
        <w:t xml:space="preserve">ng/Interpersonal Communication, Point of Service </w:t>
      </w:r>
      <w:r w:rsidRPr="00FD43AC">
        <w:rPr>
          <w:rFonts w:asciiTheme="majorHAnsi" w:hAnsiTheme="majorHAnsi" w:cs="Arial"/>
          <w:sz w:val="22"/>
          <w:szCs w:val="22"/>
        </w:rPr>
        <w:t>Promotion</w:t>
      </w:r>
    </w:p>
    <w:p w14:paraId="50C2B9D8" w14:textId="2C9283B3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 xml:space="preserve">Marketing Research and </w:t>
      </w:r>
      <w:r w:rsidR="00BB7D65">
        <w:rPr>
          <w:rFonts w:asciiTheme="majorHAnsi" w:hAnsiTheme="majorHAnsi" w:cs="Arial"/>
          <w:sz w:val="22"/>
          <w:szCs w:val="22"/>
        </w:rPr>
        <w:t>Behavior</w:t>
      </w:r>
      <w:r w:rsidRPr="00FD43AC">
        <w:rPr>
          <w:rFonts w:asciiTheme="majorHAnsi" w:hAnsiTheme="majorHAnsi" w:cs="Arial"/>
          <w:sz w:val="22"/>
          <w:szCs w:val="22"/>
        </w:rPr>
        <w:t>al Impact Evaluation</w:t>
      </w:r>
    </w:p>
    <w:p w14:paraId="52FFAC7E" w14:textId="59607D7E" w:rsidR="00FD43AC" w:rsidRDefault="009670C0" w:rsidP="009670C0">
      <w:pPr>
        <w:pStyle w:val="ListBullet2"/>
        <w:numPr>
          <w:ilvl w:val="0"/>
          <w:numId w:val="6"/>
        </w:numPr>
        <w:ind w:right="310"/>
        <w:contextualSpacing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10-Step COMBI Planning Process and </w:t>
      </w:r>
      <w:r w:rsidR="00FD43AC" w:rsidRPr="00FD43AC">
        <w:rPr>
          <w:rFonts w:asciiTheme="majorHAnsi" w:hAnsiTheme="majorHAnsi" w:cs="Arial"/>
          <w:sz w:val="22"/>
          <w:szCs w:val="22"/>
        </w:rPr>
        <w:t>COMBI</w:t>
      </w:r>
      <w:r>
        <w:rPr>
          <w:rFonts w:asciiTheme="majorHAnsi" w:hAnsiTheme="majorHAnsi" w:cs="Arial"/>
          <w:sz w:val="22"/>
          <w:szCs w:val="22"/>
        </w:rPr>
        <w:t xml:space="preserve"> Planning </w:t>
      </w:r>
      <w:r w:rsidR="00FD43AC" w:rsidRPr="00FD43AC">
        <w:rPr>
          <w:rFonts w:asciiTheme="majorHAnsi" w:hAnsiTheme="majorHAnsi" w:cs="Arial"/>
          <w:sz w:val="22"/>
          <w:szCs w:val="22"/>
        </w:rPr>
        <w:t>Practicum</w:t>
      </w:r>
    </w:p>
    <w:p w14:paraId="7C12941E" w14:textId="77777777" w:rsidR="00347347" w:rsidRPr="00FD43AC" w:rsidRDefault="00347347" w:rsidP="00347347">
      <w:pPr>
        <w:pStyle w:val="ListBullet2"/>
        <w:numPr>
          <w:ilvl w:val="0"/>
          <w:numId w:val="0"/>
        </w:numPr>
        <w:ind w:left="720" w:right="310"/>
        <w:contextualSpacing w:val="0"/>
        <w:rPr>
          <w:rFonts w:asciiTheme="majorHAnsi" w:hAnsiTheme="majorHAnsi" w:cs="Arial"/>
          <w:sz w:val="22"/>
          <w:szCs w:val="22"/>
        </w:rPr>
      </w:pPr>
    </w:p>
    <w:p w14:paraId="35FE1A9F" w14:textId="58D73305" w:rsidR="00DD2397" w:rsidRPr="00FD43AC" w:rsidRDefault="00FD43AC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b/>
          <w:sz w:val="22"/>
          <w:szCs w:val="22"/>
        </w:rPr>
      </w:pPr>
      <w:r w:rsidRPr="00FD43AC">
        <w:rPr>
          <w:rFonts w:asciiTheme="majorHAnsi" w:hAnsiTheme="majorHAnsi" w:cs="Arial"/>
          <w:b/>
          <w:sz w:val="22"/>
          <w:szCs w:val="22"/>
        </w:rPr>
        <w:t>All participants, in working groups, will be involved in developing a COMBI Plan for presentation on the fin</w:t>
      </w:r>
      <w:r w:rsidR="00514872">
        <w:rPr>
          <w:rFonts w:asciiTheme="majorHAnsi" w:hAnsiTheme="majorHAnsi" w:cs="Arial"/>
          <w:b/>
          <w:sz w:val="22"/>
          <w:szCs w:val="22"/>
        </w:rPr>
        <w:t>al day of the training program</w:t>
      </w:r>
      <w:r w:rsidRPr="00FD43AC">
        <w:rPr>
          <w:rFonts w:asciiTheme="majorHAnsi" w:hAnsiTheme="majorHAnsi" w:cs="Arial"/>
          <w:b/>
          <w:sz w:val="22"/>
          <w:szCs w:val="22"/>
        </w:rPr>
        <w:t xml:space="preserve">. </w:t>
      </w:r>
    </w:p>
    <w:p w14:paraId="1768A19D" w14:textId="77777777" w:rsidR="00FD43AC" w:rsidRPr="00BA5439" w:rsidRDefault="00FD43AC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57980B49" w14:textId="77777777" w:rsidR="009670C0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  <w:r w:rsidRPr="009670C0">
        <w:rPr>
          <w:rFonts w:asciiTheme="majorHAnsi" w:hAnsiTheme="majorHAnsi"/>
          <w:b/>
          <w:sz w:val="22"/>
          <w:szCs w:val="22"/>
        </w:rPr>
        <w:lastRenderedPageBreak/>
        <w:t>The Course Coordinator</w:t>
      </w:r>
      <w:r w:rsidR="009670C0">
        <w:rPr>
          <w:rFonts w:asciiTheme="majorHAnsi" w:hAnsiTheme="majorHAnsi"/>
          <w:sz w:val="22"/>
          <w:szCs w:val="22"/>
        </w:rPr>
        <w:t xml:space="preserve">: </w:t>
      </w:r>
    </w:p>
    <w:p w14:paraId="70500586" w14:textId="34B4160C" w:rsidR="00DD2397" w:rsidRPr="00AE2BD5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  <w:r w:rsidRPr="00BA5439">
        <w:rPr>
          <w:rFonts w:asciiTheme="majorHAnsi" w:hAnsiTheme="majorHAnsi"/>
          <w:sz w:val="22"/>
          <w:szCs w:val="22"/>
        </w:rPr>
        <w:t>Dr. Everold N. Hosein, President, COMBI Institute Inc., and Senior Communication Advisor</w:t>
      </w:r>
      <w:r w:rsidR="00E020D6">
        <w:rPr>
          <w:rFonts w:asciiTheme="majorHAnsi" w:hAnsiTheme="majorHAnsi"/>
          <w:sz w:val="22"/>
          <w:szCs w:val="22"/>
        </w:rPr>
        <w:t>-Consultant</w:t>
      </w:r>
      <w:r w:rsidRPr="00BA5439">
        <w:rPr>
          <w:rFonts w:asciiTheme="majorHAnsi" w:hAnsiTheme="majorHAnsi"/>
          <w:sz w:val="22"/>
          <w:szCs w:val="22"/>
        </w:rPr>
        <w:t>, World Health Organization (WHO), Geneva</w:t>
      </w:r>
      <w:r w:rsidR="008A385D">
        <w:rPr>
          <w:rFonts w:asciiTheme="majorHAnsi" w:hAnsiTheme="majorHAnsi"/>
          <w:sz w:val="22"/>
          <w:szCs w:val="22"/>
        </w:rPr>
        <w:t>.</w:t>
      </w:r>
      <w:r w:rsidR="007D5990">
        <w:rPr>
          <w:rFonts w:asciiTheme="majorHAnsi" w:hAnsiTheme="majorHAnsi"/>
          <w:sz w:val="22"/>
          <w:szCs w:val="22"/>
        </w:rPr>
        <w:t xml:space="preserve"> The COMBI Institute (TCI) is </w:t>
      </w:r>
      <w:r w:rsidRPr="00BA5439">
        <w:rPr>
          <w:rFonts w:asciiTheme="majorHAnsi" w:hAnsiTheme="majorHAnsi"/>
          <w:sz w:val="22"/>
          <w:szCs w:val="22"/>
        </w:rPr>
        <w:t>a not-for-profit corporation dedicated to developing COMBI capacity wor</w:t>
      </w:r>
      <w:r w:rsidR="008A385D">
        <w:rPr>
          <w:rFonts w:asciiTheme="majorHAnsi" w:hAnsiTheme="majorHAnsi"/>
          <w:sz w:val="22"/>
          <w:szCs w:val="22"/>
        </w:rPr>
        <w:t>ldwide and based in New York,</w:t>
      </w:r>
      <w:r w:rsidRPr="00BA5439">
        <w:rPr>
          <w:rFonts w:asciiTheme="majorHAnsi" w:hAnsiTheme="majorHAnsi"/>
          <w:sz w:val="22"/>
          <w:szCs w:val="22"/>
        </w:rPr>
        <w:t xml:space="preserve"> USA</w:t>
      </w:r>
      <w:r w:rsidR="00FD43AC">
        <w:rPr>
          <w:rFonts w:asciiTheme="majorHAnsi" w:hAnsiTheme="majorHAnsi"/>
          <w:sz w:val="22"/>
          <w:szCs w:val="22"/>
        </w:rPr>
        <w:t>.</w:t>
      </w:r>
      <w:r w:rsidRPr="00BA5439">
        <w:rPr>
          <w:rFonts w:asciiTheme="majorHAnsi" w:hAnsiTheme="majorHAnsi"/>
          <w:sz w:val="22"/>
          <w:szCs w:val="22"/>
        </w:rPr>
        <w:t xml:space="preserve"> </w:t>
      </w:r>
      <w:r w:rsidR="00E020D6">
        <w:rPr>
          <w:rFonts w:asciiTheme="majorHAnsi" w:hAnsiTheme="majorHAnsi"/>
          <w:sz w:val="22"/>
          <w:szCs w:val="22"/>
        </w:rPr>
        <w:t xml:space="preserve">Dr. Hosein also serves as a COMBI Communication Consultant to </w:t>
      </w:r>
      <w:r w:rsidR="008A385D">
        <w:rPr>
          <w:rFonts w:asciiTheme="majorHAnsi" w:hAnsiTheme="majorHAnsi"/>
          <w:sz w:val="22"/>
          <w:szCs w:val="22"/>
        </w:rPr>
        <w:t>UNICEF, UNFPA, UNEP and UN WOMEN</w:t>
      </w:r>
      <w:r w:rsidR="00E020D6">
        <w:rPr>
          <w:rFonts w:asciiTheme="majorHAnsi" w:hAnsiTheme="majorHAnsi"/>
          <w:sz w:val="22"/>
          <w:szCs w:val="22"/>
        </w:rPr>
        <w:t>.</w:t>
      </w:r>
      <w:r w:rsidR="00D54842">
        <w:rPr>
          <w:rFonts w:asciiTheme="majorHAnsi" w:hAnsiTheme="majorHAnsi"/>
          <w:sz w:val="22"/>
          <w:szCs w:val="22"/>
        </w:rPr>
        <w:t xml:space="preserve"> </w:t>
      </w:r>
      <w:r w:rsidR="009A227C" w:rsidRPr="00AE2BD5">
        <w:rPr>
          <w:rFonts w:asciiTheme="majorHAnsi" w:hAnsiTheme="majorHAnsi"/>
          <w:sz w:val="22"/>
          <w:szCs w:val="22"/>
        </w:rPr>
        <w:t>Professor Hosein is a Distinguished Scholar at</w:t>
      </w:r>
      <w:r w:rsidR="00AE2BD5">
        <w:rPr>
          <w:rFonts w:asciiTheme="majorHAnsi" w:hAnsiTheme="majorHAnsi"/>
          <w:sz w:val="22"/>
          <w:szCs w:val="22"/>
        </w:rPr>
        <w:t xml:space="preserve"> the</w:t>
      </w:r>
      <w:r w:rsidR="009A227C" w:rsidRPr="00AE2BD5">
        <w:rPr>
          <w:rFonts w:asciiTheme="majorHAnsi" w:hAnsiTheme="majorHAnsi"/>
          <w:sz w:val="22"/>
          <w:szCs w:val="22"/>
        </w:rPr>
        <w:t xml:space="preserve"> Graduate School of Public Health and Health Policy of the City University of New York</w:t>
      </w:r>
      <w:r w:rsidR="00D54842" w:rsidRPr="00AE2BD5">
        <w:rPr>
          <w:rFonts w:asciiTheme="majorHAnsi" w:hAnsiTheme="majorHAnsi"/>
          <w:sz w:val="22"/>
          <w:szCs w:val="22"/>
        </w:rPr>
        <w:t>.</w:t>
      </w:r>
    </w:p>
    <w:p w14:paraId="48F0E116" w14:textId="0DA564D8" w:rsidR="00DD2397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1D1A7C6D" w14:textId="77777777" w:rsidR="004B6BD5" w:rsidRPr="00BA5439" w:rsidRDefault="004B6BD5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3EAE344A" w14:textId="77777777" w:rsidR="00100064" w:rsidRDefault="00D54842" w:rsidP="00BA5439">
      <w:pPr>
        <w:tabs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Tuition</w:t>
      </w:r>
    </w:p>
    <w:p w14:paraId="50B74C30" w14:textId="17A87ADF" w:rsidR="00DD2397" w:rsidRPr="001B6617" w:rsidRDefault="008A385D" w:rsidP="00BA5439">
      <w:pPr>
        <w:tabs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US $</w:t>
      </w:r>
      <w:r w:rsidR="00EB0C76">
        <w:rPr>
          <w:rFonts w:asciiTheme="majorHAnsi" w:hAnsiTheme="majorHAnsi"/>
          <w:sz w:val="22"/>
          <w:szCs w:val="22"/>
        </w:rPr>
        <w:t>9</w:t>
      </w:r>
      <w:r w:rsidR="00910E80">
        <w:rPr>
          <w:rFonts w:asciiTheme="majorHAnsi" w:hAnsiTheme="majorHAnsi"/>
          <w:sz w:val="22"/>
          <w:szCs w:val="22"/>
        </w:rPr>
        <w:t>95</w:t>
      </w:r>
      <w:r w:rsidR="00DD2397" w:rsidRPr="00BA5439">
        <w:rPr>
          <w:rFonts w:asciiTheme="majorHAnsi" w:hAnsiTheme="majorHAnsi"/>
          <w:sz w:val="22"/>
          <w:szCs w:val="22"/>
        </w:rPr>
        <w:t xml:space="preserve"> per person (includes costs for all course materials</w:t>
      </w:r>
      <w:r w:rsidR="00EB0C76">
        <w:rPr>
          <w:rFonts w:asciiTheme="majorHAnsi" w:hAnsiTheme="majorHAnsi"/>
          <w:sz w:val="22"/>
          <w:szCs w:val="22"/>
        </w:rPr>
        <w:t>, breaks, and lunch</w:t>
      </w:r>
      <w:r w:rsidR="00DD2397" w:rsidRPr="00BA5439">
        <w:rPr>
          <w:rFonts w:asciiTheme="majorHAnsi" w:hAnsiTheme="majorHAnsi"/>
          <w:sz w:val="22"/>
          <w:szCs w:val="22"/>
        </w:rPr>
        <w:t xml:space="preserve">).  </w:t>
      </w:r>
      <w:r>
        <w:rPr>
          <w:rFonts w:asciiTheme="majorHAnsi" w:hAnsiTheme="majorHAnsi"/>
          <w:sz w:val="22"/>
          <w:szCs w:val="22"/>
        </w:rPr>
        <w:t xml:space="preserve">The tuition fee will need to be paid by </w:t>
      </w:r>
      <w:r w:rsidR="00DE5C11">
        <w:rPr>
          <w:rFonts w:asciiTheme="majorHAnsi" w:hAnsiTheme="majorHAnsi"/>
          <w:b/>
          <w:sz w:val="22"/>
          <w:szCs w:val="22"/>
        </w:rPr>
        <w:t xml:space="preserve">September 6, 2019. </w:t>
      </w:r>
      <w:r w:rsidR="00A56B79">
        <w:rPr>
          <w:rFonts w:asciiTheme="majorHAnsi" w:hAnsiTheme="majorHAnsi"/>
          <w:sz w:val="22"/>
          <w:szCs w:val="22"/>
        </w:rPr>
        <w:t>Tuition fees will be paid to The COMBI Institute by bank wire transfer and payment instructions</w:t>
      </w:r>
      <w:r w:rsidR="00CA65C2">
        <w:rPr>
          <w:rFonts w:asciiTheme="majorHAnsi" w:hAnsiTheme="majorHAnsi"/>
          <w:sz w:val="22"/>
          <w:szCs w:val="22"/>
        </w:rPr>
        <w:t xml:space="preserve"> </w:t>
      </w:r>
      <w:r w:rsidR="00A56B79">
        <w:rPr>
          <w:rFonts w:asciiTheme="majorHAnsi" w:hAnsiTheme="majorHAnsi"/>
          <w:sz w:val="22"/>
          <w:szCs w:val="22"/>
        </w:rPr>
        <w:t xml:space="preserve">for this will be provided at the time of acceptance into the course.  </w:t>
      </w:r>
      <w:r w:rsidR="001B6617" w:rsidRPr="001B6617">
        <w:rPr>
          <w:rFonts w:asciiTheme="majorHAnsi" w:hAnsiTheme="majorHAnsi"/>
          <w:sz w:val="22"/>
          <w:szCs w:val="22"/>
          <w:u w:val="single"/>
        </w:rPr>
        <w:t xml:space="preserve">Please note that no scholarships </w:t>
      </w:r>
      <w:r w:rsidR="00DE5C11">
        <w:rPr>
          <w:rFonts w:asciiTheme="majorHAnsi" w:hAnsiTheme="majorHAnsi"/>
          <w:sz w:val="22"/>
          <w:szCs w:val="22"/>
          <w:u w:val="single"/>
        </w:rPr>
        <w:t xml:space="preserve">are </w:t>
      </w:r>
      <w:r w:rsidR="001B6617" w:rsidRPr="001B6617">
        <w:rPr>
          <w:rFonts w:asciiTheme="majorHAnsi" w:hAnsiTheme="majorHAnsi"/>
          <w:sz w:val="22"/>
          <w:szCs w:val="22"/>
          <w:u w:val="single"/>
        </w:rPr>
        <w:t>availa</w:t>
      </w:r>
      <w:r w:rsidR="00CD180A">
        <w:rPr>
          <w:rFonts w:asciiTheme="majorHAnsi" w:hAnsiTheme="majorHAnsi"/>
          <w:sz w:val="22"/>
          <w:szCs w:val="22"/>
          <w:u w:val="single"/>
        </w:rPr>
        <w:t xml:space="preserve">ble </w:t>
      </w:r>
      <w:r w:rsidR="00DE5C11">
        <w:rPr>
          <w:rFonts w:asciiTheme="majorHAnsi" w:hAnsiTheme="majorHAnsi"/>
          <w:sz w:val="22"/>
          <w:szCs w:val="22"/>
          <w:u w:val="single"/>
        </w:rPr>
        <w:t>for this training from the organizing agencies.</w:t>
      </w:r>
      <w:r w:rsidR="00A56B79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3B37EC68" w14:textId="27C906C1" w:rsidR="00CC2774" w:rsidRDefault="00CC2774">
      <w:pPr>
        <w:rPr>
          <w:rFonts w:asciiTheme="majorHAnsi" w:hAnsiTheme="majorHAnsi"/>
          <w:b/>
          <w:bCs/>
          <w:sz w:val="22"/>
          <w:szCs w:val="22"/>
        </w:rPr>
      </w:pPr>
    </w:p>
    <w:p w14:paraId="51D462CB" w14:textId="64F48349" w:rsidR="00DD2397" w:rsidRPr="00BA5439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A5439">
        <w:rPr>
          <w:rFonts w:asciiTheme="majorHAnsi" w:hAnsiTheme="majorHAnsi"/>
          <w:b/>
          <w:bCs/>
          <w:sz w:val="22"/>
          <w:szCs w:val="22"/>
        </w:rPr>
        <w:t>Accommodati</w:t>
      </w:r>
      <w:r w:rsidR="003407DB">
        <w:rPr>
          <w:rFonts w:asciiTheme="majorHAnsi" w:hAnsiTheme="majorHAnsi"/>
          <w:b/>
          <w:bCs/>
          <w:sz w:val="22"/>
          <w:szCs w:val="22"/>
        </w:rPr>
        <w:t>on/Meals</w:t>
      </w:r>
      <w:r w:rsidR="00EB0C76">
        <w:rPr>
          <w:rFonts w:asciiTheme="majorHAnsi" w:hAnsiTheme="majorHAnsi"/>
          <w:b/>
          <w:bCs/>
          <w:sz w:val="22"/>
          <w:szCs w:val="22"/>
        </w:rPr>
        <w:t>/Transportation</w:t>
      </w:r>
      <w:r w:rsidRPr="00BA5439">
        <w:rPr>
          <w:rFonts w:asciiTheme="majorHAnsi" w:hAnsiTheme="majorHAnsi"/>
          <w:b/>
          <w:bCs/>
          <w:sz w:val="22"/>
          <w:szCs w:val="22"/>
        </w:rPr>
        <w:t xml:space="preserve">: </w:t>
      </w:r>
    </w:p>
    <w:p w14:paraId="0FC15457" w14:textId="77797578" w:rsidR="00DD2397" w:rsidRDefault="00DD2397" w:rsidP="00347347">
      <w:pPr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F8111B">
        <w:rPr>
          <w:rFonts w:asciiTheme="majorHAnsi" w:hAnsiTheme="majorHAnsi"/>
          <w:sz w:val="22"/>
          <w:szCs w:val="22"/>
        </w:rPr>
        <w:t>Accommodation and meals</w:t>
      </w:r>
      <w:r w:rsidR="00EB0C76">
        <w:rPr>
          <w:rFonts w:asciiTheme="majorHAnsi" w:hAnsiTheme="majorHAnsi"/>
          <w:sz w:val="22"/>
          <w:szCs w:val="22"/>
        </w:rPr>
        <w:t>, and transportation to the training conference room</w:t>
      </w:r>
      <w:r w:rsidRPr="00F8111B">
        <w:rPr>
          <w:rFonts w:asciiTheme="majorHAnsi" w:hAnsiTheme="majorHAnsi"/>
          <w:sz w:val="22"/>
          <w:szCs w:val="22"/>
        </w:rPr>
        <w:t xml:space="preserve"> will be the responsibility of individual participants or their sponsors. </w:t>
      </w:r>
      <w:r w:rsidR="008A385D">
        <w:rPr>
          <w:rFonts w:asciiTheme="majorHAnsi" w:hAnsiTheme="majorHAnsi"/>
          <w:sz w:val="22"/>
          <w:szCs w:val="22"/>
        </w:rPr>
        <w:t>C</w:t>
      </w:r>
      <w:r w:rsidR="00EB0C76">
        <w:rPr>
          <w:rFonts w:asciiTheme="majorHAnsi" w:hAnsiTheme="majorHAnsi"/>
          <w:sz w:val="22"/>
          <w:szCs w:val="22"/>
        </w:rPr>
        <w:t>OMBI Institute and CAMSA</w:t>
      </w:r>
      <w:r w:rsidR="008A385D">
        <w:rPr>
          <w:rFonts w:asciiTheme="majorHAnsi" w:hAnsiTheme="majorHAnsi"/>
          <w:sz w:val="22"/>
          <w:szCs w:val="22"/>
        </w:rPr>
        <w:t xml:space="preserve"> will offer some advice on suitable accommodations near the </w:t>
      </w:r>
      <w:r w:rsidR="00EB0C76">
        <w:rPr>
          <w:rFonts w:asciiTheme="majorHAnsi" w:hAnsiTheme="majorHAnsi"/>
          <w:sz w:val="22"/>
          <w:szCs w:val="22"/>
        </w:rPr>
        <w:t>training venue</w:t>
      </w:r>
      <w:r w:rsidR="008A385D">
        <w:rPr>
          <w:rFonts w:asciiTheme="majorHAnsi" w:hAnsiTheme="majorHAnsi"/>
          <w:sz w:val="22"/>
          <w:szCs w:val="22"/>
        </w:rPr>
        <w:t xml:space="preserve">. </w:t>
      </w:r>
    </w:p>
    <w:p w14:paraId="0CEA416C" w14:textId="77777777" w:rsidR="00DD2397" w:rsidRPr="00BA5439" w:rsidRDefault="00DD2397" w:rsidP="00DD239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rPr>
          <w:rFonts w:asciiTheme="majorHAnsi" w:hAnsiTheme="majorHAnsi"/>
          <w:i/>
          <w:sz w:val="22"/>
          <w:szCs w:val="22"/>
        </w:rPr>
      </w:pPr>
    </w:p>
    <w:p w14:paraId="11DC8B67" w14:textId="77777777" w:rsidR="00DD2397" w:rsidRPr="00BA5439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sz w:val="22"/>
          <w:szCs w:val="22"/>
        </w:rPr>
      </w:pPr>
      <w:r w:rsidRPr="00BA5439">
        <w:rPr>
          <w:rFonts w:asciiTheme="majorHAnsi" w:hAnsiTheme="majorHAnsi"/>
          <w:b/>
          <w:sz w:val="22"/>
          <w:szCs w:val="22"/>
        </w:rPr>
        <w:t xml:space="preserve">Schedule: </w:t>
      </w:r>
      <w:r w:rsidRPr="00BA5439">
        <w:rPr>
          <w:rFonts w:asciiTheme="majorHAnsi" w:hAnsiTheme="majorHAnsi"/>
          <w:b/>
          <w:sz w:val="22"/>
          <w:szCs w:val="22"/>
        </w:rPr>
        <w:tab/>
      </w:r>
    </w:p>
    <w:p w14:paraId="79879213" w14:textId="56203102" w:rsidR="0064416F" w:rsidRPr="0064416F" w:rsidRDefault="00514872" w:rsidP="0064416F">
      <w:pPr>
        <w:pStyle w:val="BodyText"/>
        <w:spacing w:after="24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</w:t>
      </w:r>
      <w:r w:rsidR="00DE5C11">
        <w:rPr>
          <w:rFonts w:ascii="Calibri" w:hAnsi="Calibri" w:cs="Calibri"/>
          <w:sz w:val="22"/>
          <w:szCs w:val="22"/>
        </w:rPr>
        <w:t>6-day</w:t>
      </w:r>
      <w:r>
        <w:rPr>
          <w:rFonts w:ascii="Calibri" w:hAnsi="Calibri" w:cs="Calibri"/>
          <w:sz w:val="22"/>
          <w:szCs w:val="22"/>
        </w:rPr>
        <w:t xml:space="preserve"> course runs</w:t>
      </w:r>
      <w:r w:rsidR="00A56B79">
        <w:rPr>
          <w:rFonts w:ascii="Calibri" w:hAnsi="Calibri" w:cs="Calibri"/>
          <w:sz w:val="22"/>
          <w:szCs w:val="22"/>
        </w:rPr>
        <w:t xml:space="preserve"> </w:t>
      </w:r>
      <w:r w:rsidR="00EB0C76">
        <w:rPr>
          <w:rFonts w:ascii="Calibri" w:hAnsi="Calibri" w:cs="Calibri"/>
          <w:sz w:val="22"/>
          <w:szCs w:val="22"/>
        </w:rPr>
        <w:t>September 23 – 28, 2019</w:t>
      </w:r>
      <w:r w:rsidR="0064416F">
        <w:rPr>
          <w:rFonts w:ascii="Calibri" w:hAnsi="Calibri" w:cs="Calibri"/>
          <w:sz w:val="22"/>
          <w:szCs w:val="22"/>
        </w:rPr>
        <w:br/>
      </w:r>
      <w:r w:rsidR="0064416F" w:rsidRPr="0064416F">
        <w:rPr>
          <w:rFonts w:ascii="Calibri" w:hAnsi="Calibri" w:cs="Calibri"/>
          <w:sz w:val="22"/>
          <w:szCs w:val="22"/>
        </w:rPr>
        <w:t xml:space="preserve">Sessions will be held </w:t>
      </w:r>
      <w:r>
        <w:rPr>
          <w:rFonts w:ascii="Calibri" w:hAnsi="Calibri" w:cs="Calibri"/>
          <w:sz w:val="22"/>
          <w:szCs w:val="22"/>
        </w:rPr>
        <w:t xml:space="preserve">Monday through </w:t>
      </w:r>
      <w:r w:rsidR="00EB0C76">
        <w:rPr>
          <w:rFonts w:ascii="Calibri" w:hAnsi="Calibri" w:cs="Calibri"/>
          <w:sz w:val="22"/>
          <w:szCs w:val="22"/>
        </w:rPr>
        <w:t xml:space="preserve">Saturday </w:t>
      </w:r>
      <w:r w:rsidR="0064416F" w:rsidRPr="00514872">
        <w:rPr>
          <w:rFonts w:ascii="Calibri" w:hAnsi="Calibri" w:cs="Calibri"/>
          <w:sz w:val="22"/>
          <w:szCs w:val="22"/>
        </w:rPr>
        <w:t xml:space="preserve"> </w:t>
      </w:r>
      <w:r w:rsidR="0064416F" w:rsidRPr="0064416F">
        <w:rPr>
          <w:rFonts w:ascii="Calibri" w:hAnsi="Calibri" w:cs="Calibri"/>
          <w:sz w:val="22"/>
          <w:szCs w:val="22"/>
        </w:rPr>
        <w:t xml:space="preserve">from </w:t>
      </w:r>
      <w:r w:rsidR="00EB0C76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:</w:t>
      </w:r>
      <w:r w:rsidR="00EB0C76">
        <w:rPr>
          <w:rFonts w:ascii="Calibri" w:hAnsi="Calibri" w:cs="Calibri"/>
          <w:sz w:val="22"/>
          <w:szCs w:val="22"/>
        </w:rPr>
        <w:t>3</w:t>
      </w:r>
      <w:r w:rsidR="0064416F" w:rsidRPr="0064416F">
        <w:rPr>
          <w:rFonts w:ascii="Calibri" w:hAnsi="Calibri" w:cs="Calibri"/>
          <w:sz w:val="22"/>
          <w:szCs w:val="22"/>
        </w:rPr>
        <w:t xml:space="preserve">0 </w:t>
      </w:r>
      <w:r>
        <w:rPr>
          <w:rFonts w:ascii="Calibri" w:hAnsi="Calibri" w:cs="Calibri"/>
          <w:sz w:val="22"/>
          <w:szCs w:val="22"/>
        </w:rPr>
        <w:t>a.m.</w:t>
      </w:r>
      <w:r w:rsidR="0064416F" w:rsidRPr="0064416F">
        <w:rPr>
          <w:rFonts w:ascii="Calibri" w:hAnsi="Calibri" w:cs="Calibri"/>
          <w:sz w:val="22"/>
          <w:szCs w:val="22"/>
        </w:rPr>
        <w:t xml:space="preserve"> to 5.30 </w:t>
      </w:r>
      <w:r>
        <w:rPr>
          <w:rFonts w:ascii="Calibri" w:hAnsi="Calibri" w:cs="Calibri"/>
          <w:sz w:val="22"/>
          <w:szCs w:val="22"/>
        </w:rPr>
        <w:t>p.m</w:t>
      </w:r>
      <w:r w:rsidR="0064416F" w:rsidRPr="0064416F">
        <w:rPr>
          <w:rFonts w:ascii="Calibri" w:hAnsi="Calibri" w:cs="Calibri"/>
          <w:sz w:val="22"/>
          <w:szCs w:val="22"/>
        </w:rPr>
        <w:t>.</w:t>
      </w:r>
      <w:r w:rsidR="00EB0C76">
        <w:rPr>
          <w:rFonts w:ascii="Calibri" w:hAnsi="Calibri" w:cs="Calibri"/>
          <w:sz w:val="22"/>
          <w:szCs w:val="22"/>
        </w:rPr>
        <w:t xml:space="preserve">, except that on the final Saturday we will close by 1.30 P.M. </w:t>
      </w:r>
      <w:r w:rsidR="0064416F" w:rsidRPr="0064416F">
        <w:rPr>
          <w:rFonts w:ascii="Calibri" w:hAnsi="Calibri" w:cs="Calibri"/>
          <w:sz w:val="22"/>
          <w:szCs w:val="22"/>
        </w:rPr>
        <w:t xml:space="preserve"> Registration on the first morning will be at 8.</w:t>
      </w:r>
      <w:r w:rsidR="009A7D05">
        <w:rPr>
          <w:rFonts w:ascii="Calibri" w:hAnsi="Calibri" w:cs="Calibri"/>
          <w:sz w:val="22"/>
          <w:szCs w:val="22"/>
        </w:rPr>
        <w:t>00</w:t>
      </w:r>
      <w:r w:rsidR="0064416F" w:rsidRPr="0064416F">
        <w:rPr>
          <w:rFonts w:ascii="Calibri" w:hAnsi="Calibri" w:cs="Calibri"/>
          <w:sz w:val="22"/>
          <w:szCs w:val="22"/>
        </w:rPr>
        <w:t xml:space="preserve"> am.  Working groups will be expected to meet on their own time for additional work </w:t>
      </w:r>
      <w:r>
        <w:rPr>
          <w:rFonts w:ascii="Calibri" w:hAnsi="Calibri" w:cs="Calibri"/>
          <w:sz w:val="22"/>
          <w:szCs w:val="22"/>
        </w:rPr>
        <w:t>outside</w:t>
      </w:r>
      <w:r w:rsidR="0064416F" w:rsidRPr="0064416F">
        <w:rPr>
          <w:rFonts w:ascii="Calibri" w:hAnsi="Calibri" w:cs="Calibri"/>
          <w:sz w:val="22"/>
          <w:szCs w:val="22"/>
        </w:rPr>
        <w:t xml:space="preserve"> the formal daytime sessions.</w:t>
      </w:r>
    </w:p>
    <w:p w14:paraId="40C4C9C9" w14:textId="77777777" w:rsidR="00DD2397" w:rsidRPr="00BA5439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  <w:r w:rsidRPr="00BA5439">
        <w:rPr>
          <w:rFonts w:asciiTheme="majorHAnsi" w:hAnsiTheme="majorHAnsi"/>
          <w:b/>
          <w:bCs/>
          <w:sz w:val="22"/>
          <w:szCs w:val="22"/>
        </w:rPr>
        <w:t>Application Process and Deadlines</w:t>
      </w:r>
      <w:r w:rsidRPr="00BA5439">
        <w:rPr>
          <w:rFonts w:asciiTheme="majorHAnsi" w:hAnsiTheme="majorHAnsi"/>
          <w:sz w:val="22"/>
          <w:szCs w:val="22"/>
        </w:rPr>
        <w:t xml:space="preserve">: </w:t>
      </w:r>
    </w:p>
    <w:p w14:paraId="1F8A0039" w14:textId="59E180B0" w:rsidR="00514872" w:rsidRDefault="0064416F" w:rsidP="00DD239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Applicants should submit </w:t>
      </w:r>
      <w:r w:rsidR="00514872">
        <w:rPr>
          <w:rFonts w:asciiTheme="majorHAnsi" w:hAnsiTheme="majorHAnsi"/>
          <w:sz w:val="22"/>
          <w:szCs w:val="22"/>
        </w:rPr>
        <w:t>an</w:t>
      </w:r>
      <w:r>
        <w:rPr>
          <w:rFonts w:asciiTheme="majorHAnsi" w:hAnsiTheme="majorHAnsi"/>
          <w:sz w:val="22"/>
          <w:szCs w:val="22"/>
        </w:rPr>
        <w:t xml:space="preserve"> application form </w:t>
      </w:r>
      <w:r w:rsidR="00DD2397" w:rsidRPr="00BA5439">
        <w:rPr>
          <w:rFonts w:asciiTheme="majorHAnsi" w:hAnsiTheme="majorHAnsi"/>
          <w:sz w:val="22"/>
          <w:szCs w:val="22"/>
        </w:rPr>
        <w:t xml:space="preserve">to Dr. Everold </w:t>
      </w:r>
      <w:r>
        <w:rPr>
          <w:rFonts w:asciiTheme="majorHAnsi" w:hAnsiTheme="majorHAnsi"/>
          <w:sz w:val="22"/>
          <w:szCs w:val="22"/>
        </w:rPr>
        <w:t>Hosein, Course Coordinator, via</w:t>
      </w:r>
      <w:r w:rsidR="00DD2397" w:rsidRPr="00BA5439">
        <w:rPr>
          <w:rFonts w:asciiTheme="majorHAnsi" w:hAnsiTheme="majorHAnsi"/>
          <w:sz w:val="22"/>
          <w:szCs w:val="22"/>
        </w:rPr>
        <w:t xml:space="preserve"> e-mail: </w:t>
      </w:r>
      <w:hyperlink r:id="rId13" w:history="1">
        <w:r w:rsidR="00A56B79" w:rsidRPr="00A52B49">
          <w:rPr>
            <w:rStyle w:val="Hyperlink"/>
            <w:rFonts w:asciiTheme="majorHAnsi" w:hAnsiTheme="majorHAnsi"/>
            <w:sz w:val="22"/>
            <w:szCs w:val="22"/>
          </w:rPr>
          <w:t>Everold@combiinstitute.org</w:t>
        </w:r>
      </w:hyperlink>
      <w:r w:rsidR="00A56B79">
        <w:rPr>
          <w:rFonts w:asciiTheme="majorHAnsi" w:hAnsiTheme="majorHAnsi"/>
          <w:sz w:val="22"/>
          <w:szCs w:val="22"/>
        </w:rPr>
        <w:t xml:space="preserve">, </w:t>
      </w:r>
      <w:r w:rsidR="00C454F3">
        <w:rPr>
          <w:rFonts w:asciiTheme="majorHAnsi" w:hAnsiTheme="majorHAnsi"/>
          <w:sz w:val="22"/>
          <w:szCs w:val="22"/>
        </w:rPr>
        <w:t xml:space="preserve">or </w:t>
      </w:r>
      <w:hyperlink r:id="rId14" w:history="1">
        <w:r w:rsidR="00DB1B74" w:rsidRPr="00D30571">
          <w:rPr>
            <w:rStyle w:val="Hyperlink"/>
            <w:rFonts w:asciiTheme="majorHAnsi" w:hAnsiTheme="majorHAnsi"/>
            <w:sz w:val="22"/>
            <w:szCs w:val="22"/>
          </w:rPr>
          <w:t>Everold@gmail.com</w:t>
        </w:r>
      </w:hyperlink>
      <w:r w:rsidR="00C454F3" w:rsidRPr="00BA5439">
        <w:rPr>
          <w:rFonts w:asciiTheme="majorHAnsi" w:hAnsiTheme="majorHAnsi"/>
          <w:sz w:val="22"/>
          <w:szCs w:val="22"/>
        </w:rPr>
        <w:t xml:space="preserve">  </w:t>
      </w:r>
      <w:r w:rsidR="00DD2397" w:rsidRPr="002C3E18">
        <w:rPr>
          <w:rFonts w:asciiTheme="majorHAnsi" w:hAnsiTheme="majorHAnsi"/>
          <w:sz w:val="22"/>
          <w:szCs w:val="22"/>
        </w:rPr>
        <w:t xml:space="preserve">by </w:t>
      </w:r>
      <w:r w:rsidR="00EB0C76">
        <w:rPr>
          <w:rFonts w:asciiTheme="majorHAnsi" w:hAnsiTheme="majorHAnsi"/>
          <w:b/>
          <w:sz w:val="22"/>
          <w:szCs w:val="22"/>
        </w:rPr>
        <w:t>September 6</w:t>
      </w:r>
      <w:r w:rsidR="00DD2397" w:rsidRPr="002C3E18">
        <w:rPr>
          <w:rFonts w:asciiTheme="majorHAnsi" w:hAnsiTheme="majorHAnsi"/>
          <w:b/>
          <w:sz w:val="22"/>
          <w:szCs w:val="22"/>
        </w:rPr>
        <w:t>,</w:t>
      </w:r>
      <w:r w:rsidR="00DD2397" w:rsidRPr="002C3E18">
        <w:rPr>
          <w:rFonts w:asciiTheme="majorHAnsi" w:hAnsiTheme="majorHAnsi"/>
          <w:sz w:val="22"/>
          <w:szCs w:val="22"/>
        </w:rPr>
        <w:t xml:space="preserve"> </w:t>
      </w:r>
      <w:r w:rsidR="00713C8D">
        <w:rPr>
          <w:rFonts w:asciiTheme="majorHAnsi" w:hAnsiTheme="majorHAnsi"/>
          <w:b/>
          <w:sz w:val="22"/>
          <w:szCs w:val="22"/>
        </w:rPr>
        <w:t>20</w:t>
      </w:r>
      <w:r w:rsidR="00EB0C76">
        <w:rPr>
          <w:rFonts w:asciiTheme="majorHAnsi" w:hAnsiTheme="majorHAnsi"/>
          <w:b/>
          <w:sz w:val="22"/>
          <w:szCs w:val="22"/>
        </w:rPr>
        <w:t>19</w:t>
      </w:r>
      <w:r w:rsidR="00DD2397" w:rsidRPr="00BA5439">
        <w:rPr>
          <w:rFonts w:asciiTheme="majorHAnsi" w:hAnsiTheme="majorHAnsi"/>
          <w:sz w:val="22"/>
          <w:szCs w:val="22"/>
        </w:rPr>
        <w:t xml:space="preserve">.   </w:t>
      </w:r>
      <w:r w:rsidR="00DD2397" w:rsidRPr="002C3E18">
        <w:rPr>
          <w:rFonts w:asciiTheme="majorHAnsi" w:hAnsiTheme="majorHAnsi"/>
          <w:b/>
          <w:sz w:val="22"/>
          <w:szCs w:val="22"/>
          <w:u w:val="single"/>
        </w:rPr>
        <w:t>Applications after this date will be considered on a space availability basis.</w:t>
      </w:r>
      <w:r w:rsidR="002C3E18">
        <w:rPr>
          <w:rFonts w:asciiTheme="majorHAnsi" w:hAnsiTheme="majorHAnsi"/>
          <w:sz w:val="22"/>
          <w:szCs w:val="22"/>
        </w:rPr>
        <w:t xml:space="preserve"> </w:t>
      </w:r>
      <w:r w:rsidR="00DD2397" w:rsidRPr="00BA5439">
        <w:rPr>
          <w:rFonts w:asciiTheme="majorHAnsi" w:hAnsiTheme="majorHAnsi"/>
          <w:sz w:val="22"/>
          <w:szCs w:val="22"/>
        </w:rPr>
        <w:t xml:space="preserve"> </w:t>
      </w:r>
      <w:r w:rsidR="00514872">
        <w:rPr>
          <w:rFonts w:asciiTheme="majorHAnsi" w:hAnsiTheme="majorHAnsi"/>
          <w:sz w:val="22"/>
          <w:szCs w:val="22"/>
        </w:rPr>
        <w:t xml:space="preserve"> </w:t>
      </w:r>
      <w:r w:rsidR="00127499">
        <w:rPr>
          <w:rFonts w:asciiTheme="majorHAnsi" w:hAnsiTheme="majorHAnsi"/>
          <w:sz w:val="22"/>
          <w:szCs w:val="22"/>
        </w:rPr>
        <w:t xml:space="preserve">The application form </w:t>
      </w:r>
      <w:r w:rsidR="002C3E18">
        <w:rPr>
          <w:rFonts w:asciiTheme="majorHAnsi" w:hAnsiTheme="majorHAnsi"/>
          <w:sz w:val="22"/>
          <w:szCs w:val="22"/>
        </w:rPr>
        <w:t xml:space="preserve">is attached. </w:t>
      </w:r>
    </w:p>
    <w:p w14:paraId="4744EF9F" w14:textId="5D0E23AE" w:rsidR="00D54842" w:rsidRPr="00D54842" w:rsidRDefault="00D54842" w:rsidP="00D54842">
      <w:pPr>
        <w:contextualSpacing/>
        <w:rPr>
          <w:rFonts w:ascii="Calibri" w:hAnsi="Calibri" w:cs="Calibri"/>
          <w:b/>
          <w:sz w:val="22"/>
          <w:szCs w:val="22"/>
        </w:rPr>
      </w:pPr>
    </w:p>
    <w:p w14:paraId="764C9DE6" w14:textId="77777777" w:rsidR="00DD2397" w:rsidRPr="00BA5439" w:rsidRDefault="00DD2397" w:rsidP="00DD239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rPr>
          <w:rFonts w:asciiTheme="majorHAnsi" w:hAnsiTheme="majorHAnsi"/>
          <w:sz w:val="22"/>
          <w:szCs w:val="22"/>
        </w:rPr>
      </w:pPr>
    </w:p>
    <w:p w14:paraId="786BF73F" w14:textId="027BC014" w:rsidR="004B5062" w:rsidRDefault="00DD2397" w:rsidP="004B5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  <w:r w:rsidRPr="00BA5439">
        <w:rPr>
          <w:rFonts w:asciiTheme="majorHAnsi" w:hAnsiTheme="majorHAnsi"/>
          <w:b/>
          <w:bCs/>
          <w:color w:val="000000"/>
          <w:sz w:val="22"/>
          <w:szCs w:val="22"/>
        </w:rPr>
        <w:t xml:space="preserve">For </w:t>
      </w:r>
      <w:r w:rsidR="004B5062">
        <w:rPr>
          <w:rFonts w:asciiTheme="majorHAnsi" w:hAnsiTheme="majorHAnsi"/>
          <w:b/>
          <w:bCs/>
          <w:color w:val="000000"/>
          <w:sz w:val="22"/>
          <w:szCs w:val="22"/>
        </w:rPr>
        <w:t>More</w:t>
      </w:r>
      <w:r w:rsidRPr="00BA5439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BA5439">
        <w:rPr>
          <w:rFonts w:asciiTheme="majorHAnsi" w:hAnsiTheme="majorHAnsi"/>
          <w:b/>
          <w:bCs/>
          <w:sz w:val="22"/>
          <w:szCs w:val="22"/>
        </w:rPr>
        <w:t>Information</w:t>
      </w:r>
      <w:r w:rsidRPr="00BA5439">
        <w:rPr>
          <w:rFonts w:asciiTheme="majorHAnsi" w:hAnsiTheme="majorHAnsi"/>
          <w:sz w:val="22"/>
          <w:szCs w:val="22"/>
        </w:rPr>
        <w:t xml:space="preserve">: </w:t>
      </w:r>
      <w:r w:rsidR="00D924C1">
        <w:rPr>
          <w:rFonts w:asciiTheme="majorHAnsi" w:hAnsiTheme="majorHAnsi"/>
          <w:sz w:val="22"/>
          <w:szCs w:val="22"/>
        </w:rPr>
        <w:t>C</w:t>
      </w:r>
      <w:r w:rsidRPr="00BA5439">
        <w:rPr>
          <w:rFonts w:asciiTheme="majorHAnsi" w:hAnsiTheme="majorHAnsi"/>
          <w:sz w:val="22"/>
          <w:szCs w:val="22"/>
        </w:rPr>
        <w:t xml:space="preserve">ontact Dr. Everold Hosein at e-mail: </w:t>
      </w:r>
      <w:hyperlink r:id="rId15" w:history="1">
        <w:r w:rsidRPr="00BA5439">
          <w:rPr>
            <w:rStyle w:val="Hyperlink"/>
            <w:rFonts w:asciiTheme="majorHAnsi" w:hAnsiTheme="majorHAnsi"/>
            <w:sz w:val="22"/>
            <w:szCs w:val="22"/>
          </w:rPr>
          <w:t>Everold@gmail.com</w:t>
        </w:r>
      </w:hyperlink>
      <w:r w:rsidRPr="00BA5439">
        <w:rPr>
          <w:rFonts w:asciiTheme="majorHAnsi" w:hAnsiTheme="majorHAnsi"/>
          <w:sz w:val="22"/>
          <w:szCs w:val="22"/>
        </w:rPr>
        <w:t xml:space="preserve">  </w:t>
      </w:r>
      <w:r w:rsidR="00A56B79">
        <w:rPr>
          <w:rFonts w:asciiTheme="majorHAnsi" w:hAnsiTheme="majorHAnsi"/>
          <w:sz w:val="22"/>
          <w:szCs w:val="22"/>
        </w:rPr>
        <w:t xml:space="preserve">or </w:t>
      </w:r>
      <w:hyperlink r:id="rId16" w:history="1">
        <w:r w:rsidR="00A56B79" w:rsidRPr="00A52B49">
          <w:rPr>
            <w:rStyle w:val="Hyperlink"/>
            <w:rFonts w:asciiTheme="majorHAnsi" w:hAnsiTheme="majorHAnsi"/>
            <w:sz w:val="22"/>
            <w:szCs w:val="22"/>
          </w:rPr>
          <w:t>Everold@combiinstitute.org</w:t>
        </w:r>
      </w:hyperlink>
      <w:r w:rsidR="00A56B79" w:rsidRPr="00D924C1">
        <w:rPr>
          <w:rFonts w:ascii="Calibri" w:hAnsi="Calibri" w:cs="Calibri"/>
          <w:sz w:val="22"/>
          <w:szCs w:val="22"/>
        </w:rPr>
        <w:t xml:space="preserve">. </w:t>
      </w:r>
      <w:r w:rsidR="00D924C1">
        <w:rPr>
          <w:rFonts w:ascii="Calibri" w:hAnsi="Calibri" w:cs="Calibri"/>
          <w:sz w:val="22"/>
          <w:szCs w:val="22"/>
        </w:rPr>
        <w:t xml:space="preserve"> </w:t>
      </w:r>
    </w:p>
    <w:p w14:paraId="586779AA" w14:textId="77777777" w:rsidR="004B5062" w:rsidRPr="004B5062" w:rsidRDefault="004B5062" w:rsidP="00BA5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</w:p>
    <w:p w14:paraId="55F68353" w14:textId="77777777" w:rsidR="00D924C1" w:rsidRDefault="00D924C1" w:rsidP="00BA5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</w:p>
    <w:p w14:paraId="1AA97164" w14:textId="490A0F0F" w:rsidR="00075918" w:rsidRDefault="000759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782C38DD" w14:textId="3FC6D4D7" w:rsidR="00C454F3" w:rsidRDefault="0023555E" w:rsidP="00C454F3">
      <w:pPr>
        <w:pStyle w:val="Heading2"/>
        <w:spacing w:befor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CAMSA/COMBI Institute </w:t>
      </w:r>
      <w:r w:rsidR="00C454F3">
        <w:rPr>
          <w:b/>
          <w:color w:val="000000" w:themeColor="text1"/>
        </w:rPr>
        <w:t xml:space="preserve">COMBI Course, </w:t>
      </w:r>
      <w:r>
        <w:rPr>
          <w:b/>
          <w:color w:val="000000" w:themeColor="text1"/>
        </w:rPr>
        <w:t>September 23-28</w:t>
      </w:r>
      <w:r w:rsidR="00C454F3">
        <w:rPr>
          <w:b/>
          <w:color w:val="000000" w:themeColor="text1"/>
        </w:rPr>
        <w:t>, 20</w:t>
      </w:r>
      <w:r>
        <w:rPr>
          <w:b/>
          <w:color w:val="000000" w:themeColor="text1"/>
        </w:rPr>
        <w:t>19</w:t>
      </w:r>
    </w:p>
    <w:p w14:paraId="49E00B3B" w14:textId="19D1B07D" w:rsidR="0023555E" w:rsidRPr="0023555E" w:rsidRDefault="0023555E" w:rsidP="0023555E">
      <w:pPr>
        <w:jc w:val="center"/>
        <w:rPr>
          <w:b/>
        </w:rPr>
      </w:pPr>
      <w:r w:rsidRPr="0023555E">
        <w:rPr>
          <w:b/>
        </w:rPr>
        <w:t>Barbados, W.I.</w:t>
      </w:r>
    </w:p>
    <w:p w14:paraId="538E7B48" w14:textId="77777777" w:rsidR="00C454F3" w:rsidRPr="00100064" w:rsidRDefault="00C454F3" w:rsidP="00C454F3">
      <w:pPr>
        <w:pStyle w:val="Heading2"/>
        <w:spacing w:before="0"/>
        <w:rPr>
          <w:color w:val="000000" w:themeColor="text1"/>
        </w:rPr>
      </w:pPr>
    </w:p>
    <w:p w14:paraId="1C1C62E2" w14:textId="77777777" w:rsidR="00C454F3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 w:rsidRPr="00100064">
        <w:rPr>
          <w:b/>
          <w:color w:val="000000" w:themeColor="text1"/>
        </w:rPr>
        <w:t>Application Form</w:t>
      </w:r>
    </w:p>
    <w:p w14:paraId="080A36E5" w14:textId="77777777" w:rsidR="00C454F3" w:rsidRPr="00100064" w:rsidRDefault="00C454F3" w:rsidP="00C454F3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C454F3" w:rsidRPr="00750D12" w14:paraId="1AF17D92" w14:textId="77777777" w:rsidTr="00AB33BE">
        <w:tc>
          <w:tcPr>
            <w:tcW w:w="9360" w:type="dxa"/>
            <w:shd w:val="clear" w:color="auto" w:fill="000000" w:themeFill="text1"/>
          </w:tcPr>
          <w:p w14:paraId="0AE8AAEA" w14:textId="77777777" w:rsidR="00C454F3" w:rsidRPr="00750D12" w:rsidRDefault="00C454F3" w:rsidP="00AB33BE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1.  Applicant Information</w:t>
            </w:r>
          </w:p>
        </w:tc>
      </w:tr>
      <w:tr w:rsidR="00C454F3" w:rsidRPr="00750D12" w14:paraId="37F678C8" w14:textId="77777777" w:rsidTr="00AB33B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C454F3" w:rsidRPr="00750D12" w14:paraId="6A776BEF" w14:textId="77777777" w:rsidTr="00AB33BE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D6B041C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4D89773E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DB073E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55AE1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748F4042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27497FB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DF717BA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B562679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30EA9A7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Middle</w:t>
                  </w:r>
                </w:p>
              </w:tc>
            </w:tr>
            <w:tr w:rsidR="00C454F3" w:rsidRPr="00750D12" w14:paraId="71707AE7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6A126F4" w14:textId="77777777" w:rsidR="00C454F3" w:rsidRPr="00750D12" w:rsidRDefault="00C454F3" w:rsidP="00AB33BE">
                  <w:pPr>
                    <w:ind w:right="-43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Your Personal Primary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F602599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68F38F3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F887800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C45A53A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327E722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2CDAB687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D993535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99B0CC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1FD77FB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6E07CB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D1E09E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46E689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AB02163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0081F6AE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13F0A7AF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125DB3B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FC3ACAD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0C429BD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  <w:tr w:rsidR="00C454F3" w:rsidRPr="00750D12" w14:paraId="7C6FB2A6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14E11B7A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Phone</w:t>
                  </w:r>
                  <w:r>
                    <w:rPr>
                      <w:rFonts w:asciiTheme="majorHAnsi" w:hAnsiTheme="majorHAnsi"/>
                    </w:rPr>
                    <w:t xml:space="preserve"> Contact</w:t>
                  </w:r>
                  <w:r w:rsidRPr="00750D1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AE7C1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47E48FA8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Passport/ID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667F0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4258B67" w14:textId="77777777" w:rsidR="00C454F3" w:rsidRPr="003C617C" w:rsidRDefault="00C454F3" w:rsidP="00AB33BE">
            <w:pPr>
              <w:rPr>
                <w:rFonts w:asciiTheme="majorHAnsi" w:hAnsiTheme="majorHAnsi"/>
              </w:rPr>
            </w:pPr>
          </w:p>
          <w:p w14:paraId="0F61ED6D" w14:textId="77777777" w:rsidR="00C454F3" w:rsidRPr="00750D12" w:rsidRDefault="00C454F3" w:rsidP="00AB33BE">
            <w:pPr>
              <w:rPr>
                <w:rFonts w:asciiTheme="majorHAnsi" w:hAnsiTheme="majorHAnsi"/>
                <w:b/>
              </w:rPr>
            </w:pPr>
            <w:r w:rsidRPr="003C617C">
              <w:rPr>
                <w:rFonts w:asciiTheme="majorHAnsi" w:hAnsiTheme="majorHAnsi"/>
              </w:rPr>
              <w:t>E-Mail Address: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7"/>
              <w:gridCol w:w="8723"/>
            </w:tblGrid>
            <w:tr w:rsidR="00C454F3" w:rsidRPr="00750D12" w14:paraId="379CA19A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ADE1D81" w14:textId="77777777" w:rsidR="00C454F3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  <w:p w14:paraId="761EAC76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Position/Title: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11CB1977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6B2102AD" w14:textId="77777777" w:rsidTr="00AB33BE">
              <w:tc>
                <w:tcPr>
                  <w:tcW w:w="1800" w:type="dxa"/>
                </w:tcPr>
                <w:p w14:paraId="0EF073B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3993834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C70A1A7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217FF7AC" w14:textId="77777777" w:rsidTr="00AB33B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8723"/>
            </w:tblGrid>
            <w:tr w:rsidR="00C454F3" w:rsidRPr="00750D12" w14:paraId="2FF912D7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58466E7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Organisation: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436C620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1547E5A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10837B93" w14:textId="77777777" w:rsidTr="00AB33BE">
        <w:tc>
          <w:tcPr>
            <w:tcW w:w="9360" w:type="dxa"/>
            <w:vAlign w:val="bottom"/>
          </w:tcPr>
          <w:p w14:paraId="454D4512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3323"/>
              <w:gridCol w:w="2700"/>
              <w:gridCol w:w="2700"/>
            </w:tblGrid>
            <w:tr w:rsidR="00C454F3" w:rsidRPr="00750D12" w14:paraId="36E820E0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405FA2BC" w14:textId="77777777" w:rsidR="00C454F3" w:rsidRPr="00750D12" w:rsidRDefault="00C454F3" w:rsidP="00AB33BE">
                  <w:pPr>
                    <w:ind w:right="-752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Organization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FF2EAB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522BE28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0E5B1EF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1502399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241FF61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8EEE316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F8A9B56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37602A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1ADDB2D6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1A726C2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2AB6676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4869E59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6B75A23B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37DC22C8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462289E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610DAFA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FAD78EB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D04AFE0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</w:tbl>
          <w:p w14:paraId="132F169F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6CA913A2" w14:textId="77777777" w:rsidTr="00AB33BE">
        <w:tc>
          <w:tcPr>
            <w:tcW w:w="9360" w:type="dxa"/>
            <w:vAlign w:val="bottom"/>
          </w:tcPr>
          <w:p w14:paraId="1F287784" w14:textId="77777777" w:rsidR="00C454F3" w:rsidRDefault="00C454F3" w:rsidP="00AB33BE">
            <w:pPr>
              <w:rPr>
                <w:rFonts w:asciiTheme="majorHAnsi" w:hAnsiTheme="majorHAnsi"/>
              </w:rPr>
            </w:pPr>
          </w:p>
          <w:p w14:paraId="6E7DD6DF" w14:textId="77777777" w:rsidR="00C454F3" w:rsidRPr="000F5E29" w:rsidRDefault="00C454F3" w:rsidP="00AB33BE">
            <w:pPr>
              <w:rPr>
                <w:rFonts w:asciiTheme="majorHAnsi" w:hAnsiTheme="majorHAnsi"/>
                <w:b/>
              </w:rPr>
            </w:pPr>
          </w:p>
        </w:tc>
      </w:tr>
      <w:tr w:rsidR="00C454F3" w:rsidRPr="00750D12" w14:paraId="4DE8437E" w14:textId="77777777" w:rsidTr="00AB33BE">
        <w:tc>
          <w:tcPr>
            <w:tcW w:w="9360" w:type="dxa"/>
            <w:shd w:val="clear" w:color="auto" w:fill="000000" w:themeFill="text1"/>
          </w:tcPr>
          <w:p w14:paraId="2D6319F9" w14:textId="6D6D804E" w:rsidR="00C454F3" w:rsidRPr="00750D12" w:rsidRDefault="00C454F3" w:rsidP="00AB33BE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 xml:space="preserve">. Motivation to Join the </w:t>
            </w:r>
            <w:r w:rsidR="0023555E">
              <w:rPr>
                <w:color w:val="FFFFFF" w:themeColor="background1"/>
              </w:rPr>
              <w:t xml:space="preserve">CAMSA/COMBI Institute </w:t>
            </w:r>
            <w:r w:rsidRPr="00100064">
              <w:rPr>
                <w:color w:val="FFFFFF" w:themeColor="background1"/>
              </w:rPr>
              <w:t>COMBI Course</w:t>
            </w:r>
          </w:p>
        </w:tc>
      </w:tr>
      <w:tr w:rsidR="00C454F3" w:rsidRPr="00750D12" w14:paraId="6C40F7E6" w14:textId="77777777" w:rsidTr="00AB33BE">
        <w:tc>
          <w:tcPr>
            <w:tcW w:w="9360" w:type="dxa"/>
            <w:vAlign w:val="bottom"/>
          </w:tcPr>
          <w:p w14:paraId="6272110A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  <w:p w14:paraId="4D04856C" w14:textId="55CDD94A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  <w:r w:rsidRPr="00750D12">
              <w:rPr>
                <w:rFonts w:asciiTheme="majorHAnsi" w:hAnsiTheme="majorHAnsi"/>
                <w:b/>
                <w:sz w:val="21"/>
              </w:rPr>
              <w:t xml:space="preserve">Please write a short paragraph </w:t>
            </w:r>
            <w:r>
              <w:rPr>
                <w:rFonts w:asciiTheme="majorHAnsi" w:hAnsiTheme="majorHAnsi"/>
                <w:b/>
                <w:sz w:val="21"/>
              </w:rPr>
              <w:t xml:space="preserve">as to </w:t>
            </w:r>
            <w:r w:rsidRPr="00750D12">
              <w:rPr>
                <w:rFonts w:asciiTheme="majorHAnsi" w:hAnsiTheme="majorHAnsi"/>
                <w:b/>
                <w:sz w:val="21"/>
              </w:rPr>
              <w:t>why you want to join the course and why you should be select</w:t>
            </w:r>
            <w:r>
              <w:rPr>
                <w:rFonts w:asciiTheme="majorHAnsi" w:hAnsiTheme="majorHAnsi"/>
                <w:b/>
                <w:sz w:val="21"/>
              </w:rPr>
              <w:t>ed</w:t>
            </w:r>
            <w:r w:rsidR="0023555E">
              <w:rPr>
                <w:rFonts w:asciiTheme="majorHAnsi" w:hAnsiTheme="majorHAnsi"/>
                <w:b/>
                <w:sz w:val="21"/>
              </w:rPr>
              <w:t>.</w:t>
            </w:r>
          </w:p>
          <w:p w14:paraId="417F6371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4F16AC68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33E10120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59F4FF51" w14:textId="77777777" w:rsidR="00C454F3" w:rsidRDefault="00C454F3" w:rsidP="00AB33BE">
            <w:pPr>
              <w:rPr>
                <w:rFonts w:asciiTheme="majorHAnsi" w:hAnsiTheme="majorHAnsi"/>
              </w:rPr>
            </w:pPr>
          </w:p>
          <w:p w14:paraId="26F3A656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</w:tbl>
    <w:p w14:paraId="13731769" w14:textId="77777777" w:rsidR="00C454F3" w:rsidRPr="00750D12" w:rsidRDefault="00C454F3" w:rsidP="00C454F3">
      <w:pPr>
        <w:rPr>
          <w:rFonts w:asciiTheme="majorHAnsi" w:hAnsiTheme="majorHAnsi"/>
        </w:rPr>
      </w:pPr>
    </w:p>
    <w:p w14:paraId="4155DD81" w14:textId="77777777" w:rsidR="00C454F3" w:rsidRDefault="00C454F3" w:rsidP="00C454F3">
      <w:pPr>
        <w:rPr>
          <w:rFonts w:asciiTheme="majorHAnsi" w:hAnsiTheme="majorHAnsi"/>
        </w:rPr>
      </w:pPr>
    </w:p>
    <w:p w14:paraId="161F66D9" w14:textId="77777777" w:rsidR="00C454F3" w:rsidRDefault="00C454F3" w:rsidP="00C454F3">
      <w:pPr>
        <w:rPr>
          <w:rFonts w:asciiTheme="majorHAnsi" w:hAnsiTheme="majorHAnsi"/>
        </w:rPr>
      </w:pPr>
    </w:p>
    <w:p w14:paraId="4DB94329" w14:textId="77777777" w:rsidR="00C454F3" w:rsidRDefault="00C454F3" w:rsidP="00C454F3">
      <w:pPr>
        <w:rPr>
          <w:rFonts w:asciiTheme="majorHAnsi" w:hAnsiTheme="majorHAnsi"/>
        </w:rPr>
      </w:pPr>
    </w:p>
    <w:p w14:paraId="57525BCD" w14:textId="77777777" w:rsidR="00C454F3" w:rsidRDefault="00C454F3" w:rsidP="00C454F3">
      <w:pPr>
        <w:rPr>
          <w:rFonts w:asciiTheme="majorHAnsi" w:hAnsiTheme="majorHAnsi"/>
        </w:rPr>
      </w:pPr>
    </w:p>
    <w:p w14:paraId="0D98B47F" w14:textId="5515BC94" w:rsidR="00C454F3" w:rsidRDefault="00C454F3" w:rsidP="00C454F3">
      <w:pPr>
        <w:rPr>
          <w:rFonts w:asciiTheme="majorHAnsi" w:hAnsiTheme="majorHAnsi"/>
        </w:rPr>
      </w:pPr>
    </w:p>
    <w:p w14:paraId="132F677B" w14:textId="77777777" w:rsidR="0023555E" w:rsidRDefault="0023555E" w:rsidP="00C454F3">
      <w:pPr>
        <w:rPr>
          <w:rFonts w:asciiTheme="majorHAnsi" w:hAnsiTheme="majorHAnsi"/>
        </w:rPr>
      </w:pPr>
    </w:p>
    <w:p w14:paraId="36512AA1" w14:textId="77777777" w:rsidR="00C454F3" w:rsidRDefault="00C454F3" w:rsidP="00C454F3">
      <w:pPr>
        <w:rPr>
          <w:rFonts w:asciiTheme="majorHAnsi" w:hAnsiTheme="majorHAnsi"/>
        </w:rPr>
      </w:pPr>
    </w:p>
    <w:p w14:paraId="62DD28B2" w14:textId="77777777" w:rsidR="00C454F3" w:rsidRDefault="00C454F3" w:rsidP="00C454F3">
      <w:pPr>
        <w:jc w:val="center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Please submit to: Dr. Everold Hosein via email – </w:t>
      </w:r>
      <w:hyperlink r:id="rId17" w:history="1">
        <w:r w:rsidRPr="006350B2">
          <w:rPr>
            <w:rStyle w:val="Hyperlink"/>
            <w:rFonts w:asciiTheme="majorHAnsi" w:hAnsiTheme="majorHAnsi"/>
          </w:rPr>
          <w:t>Everold@gmail.com</w:t>
        </w:r>
      </w:hyperlink>
      <w:r>
        <w:rPr>
          <w:rStyle w:val="Hyperlink"/>
          <w:rFonts w:asciiTheme="majorHAnsi" w:hAnsiTheme="majorHAnsi"/>
        </w:rPr>
        <w:t xml:space="preserve"> or </w:t>
      </w:r>
      <w:hyperlink r:id="rId18" w:history="1">
        <w:r w:rsidRPr="00A52B49">
          <w:rPr>
            <w:rStyle w:val="Hyperlink"/>
            <w:rFonts w:asciiTheme="majorHAnsi" w:hAnsiTheme="majorHAnsi"/>
          </w:rPr>
          <w:t>Everold@combiinstitute.org</w:t>
        </w:r>
      </w:hyperlink>
      <w:r>
        <w:rPr>
          <w:rStyle w:val="Hyperlink"/>
          <w:rFonts w:asciiTheme="majorHAnsi" w:hAnsiTheme="majorHAnsi"/>
        </w:rPr>
        <w:t xml:space="preserve"> </w:t>
      </w:r>
    </w:p>
    <w:p w14:paraId="596F1612" w14:textId="77777777" w:rsidR="00C454F3" w:rsidRPr="00487F23" w:rsidRDefault="00C454F3" w:rsidP="00C454F3">
      <w:pPr>
        <w:jc w:val="center"/>
        <w:rPr>
          <w:rFonts w:asciiTheme="majorHAnsi" w:hAnsiTheme="majorHAnsi"/>
          <w:color w:val="0000FF"/>
          <w:u w:val="single"/>
        </w:rPr>
      </w:pPr>
    </w:p>
    <w:p w14:paraId="15AE8F7A" w14:textId="77777777" w:rsidR="00C454F3" w:rsidRDefault="00C454F3" w:rsidP="00C454F3">
      <w:pPr>
        <w:jc w:val="center"/>
        <w:rPr>
          <w:rFonts w:asciiTheme="majorHAnsi" w:hAnsiTheme="majorHAnsi"/>
        </w:rPr>
      </w:pPr>
    </w:p>
    <w:p w14:paraId="275EE4BA" w14:textId="2B958E91" w:rsidR="00D934B8" w:rsidRDefault="00C454F3" w:rsidP="00C454F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</w:p>
    <w:sectPr w:rsidR="00D934B8" w:rsidSect="00111090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66CE" w14:textId="77777777" w:rsidR="00956CAF" w:rsidRDefault="00956CAF" w:rsidP="00E358FB">
      <w:r>
        <w:separator/>
      </w:r>
    </w:p>
  </w:endnote>
  <w:endnote w:type="continuationSeparator" w:id="0">
    <w:p w14:paraId="59E45B98" w14:textId="77777777" w:rsidR="00956CAF" w:rsidRDefault="00956CAF" w:rsidP="00E3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69C1" w14:textId="77777777" w:rsidR="00E020D6" w:rsidRDefault="00E020D6" w:rsidP="00635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55018" w14:textId="77777777" w:rsidR="00E020D6" w:rsidRDefault="00E020D6" w:rsidP="00E020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B858" w14:textId="5D663B53" w:rsidR="00E020D6" w:rsidRDefault="00E020D6" w:rsidP="00635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6A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C9A0B3" w14:textId="77777777" w:rsidR="00016570" w:rsidRDefault="00016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7BF7" w14:textId="77777777" w:rsidR="00956CAF" w:rsidRDefault="00956CAF" w:rsidP="00E358FB">
      <w:r>
        <w:separator/>
      </w:r>
    </w:p>
  </w:footnote>
  <w:footnote w:type="continuationSeparator" w:id="0">
    <w:p w14:paraId="5B83D10A" w14:textId="77777777" w:rsidR="00956CAF" w:rsidRDefault="00956CAF" w:rsidP="00E3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ABABB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657255"/>
    <w:multiLevelType w:val="hybridMultilevel"/>
    <w:tmpl w:val="003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0733"/>
    <w:multiLevelType w:val="hybridMultilevel"/>
    <w:tmpl w:val="BEE88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F5341"/>
    <w:multiLevelType w:val="hybridMultilevel"/>
    <w:tmpl w:val="6F4E868C"/>
    <w:lvl w:ilvl="0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4" w15:restartNumberingAfterBreak="0">
    <w:nsid w:val="3D8B3BBD"/>
    <w:multiLevelType w:val="multilevel"/>
    <w:tmpl w:val="E52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81575"/>
    <w:multiLevelType w:val="multilevel"/>
    <w:tmpl w:val="C5D4D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FF"/>
    <w:rsid w:val="00007EC5"/>
    <w:rsid w:val="00014201"/>
    <w:rsid w:val="00016570"/>
    <w:rsid w:val="000232FE"/>
    <w:rsid w:val="00024B97"/>
    <w:rsid w:val="00031292"/>
    <w:rsid w:val="00054A8A"/>
    <w:rsid w:val="000637ED"/>
    <w:rsid w:val="00075918"/>
    <w:rsid w:val="000960F2"/>
    <w:rsid w:val="000B451B"/>
    <w:rsid w:val="000B4F69"/>
    <w:rsid w:val="000E7E71"/>
    <w:rsid w:val="00100064"/>
    <w:rsid w:val="00111090"/>
    <w:rsid w:val="00127499"/>
    <w:rsid w:val="001343B1"/>
    <w:rsid w:val="00140376"/>
    <w:rsid w:val="00163CAB"/>
    <w:rsid w:val="001949DF"/>
    <w:rsid w:val="001A68FB"/>
    <w:rsid w:val="001B054F"/>
    <w:rsid w:val="001B6617"/>
    <w:rsid w:val="001C0C9C"/>
    <w:rsid w:val="001D084D"/>
    <w:rsid w:val="001F74F5"/>
    <w:rsid w:val="00203E5C"/>
    <w:rsid w:val="00215E5A"/>
    <w:rsid w:val="0022401C"/>
    <w:rsid w:val="0023555E"/>
    <w:rsid w:val="002367B0"/>
    <w:rsid w:val="00247A88"/>
    <w:rsid w:val="00290783"/>
    <w:rsid w:val="002912FF"/>
    <w:rsid w:val="002965BE"/>
    <w:rsid w:val="002C3E18"/>
    <w:rsid w:val="002D3D72"/>
    <w:rsid w:val="00332517"/>
    <w:rsid w:val="003407DB"/>
    <w:rsid w:val="00341373"/>
    <w:rsid w:val="00343919"/>
    <w:rsid w:val="003439A9"/>
    <w:rsid w:val="00347347"/>
    <w:rsid w:val="00357000"/>
    <w:rsid w:val="00360331"/>
    <w:rsid w:val="00366163"/>
    <w:rsid w:val="0037631F"/>
    <w:rsid w:val="003866CB"/>
    <w:rsid w:val="003912A1"/>
    <w:rsid w:val="003D2694"/>
    <w:rsid w:val="003E7A98"/>
    <w:rsid w:val="003F1B50"/>
    <w:rsid w:val="003F4EB0"/>
    <w:rsid w:val="003F7843"/>
    <w:rsid w:val="004047EF"/>
    <w:rsid w:val="00437F16"/>
    <w:rsid w:val="00444A55"/>
    <w:rsid w:val="00470C97"/>
    <w:rsid w:val="00473983"/>
    <w:rsid w:val="00487F23"/>
    <w:rsid w:val="004A2031"/>
    <w:rsid w:val="004B3C34"/>
    <w:rsid w:val="004B5062"/>
    <w:rsid w:val="004B6141"/>
    <w:rsid w:val="004B6BD5"/>
    <w:rsid w:val="004D0F93"/>
    <w:rsid w:val="004E0106"/>
    <w:rsid w:val="00502B5E"/>
    <w:rsid w:val="00510C23"/>
    <w:rsid w:val="00514872"/>
    <w:rsid w:val="00531450"/>
    <w:rsid w:val="0053159D"/>
    <w:rsid w:val="00531A04"/>
    <w:rsid w:val="00533EF7"/>
    <w:rsid w:val="0054435C"/>
    <w:rsid w:val="0055365E"/>
    <w:rsid w:val="005B0FEF"/>
    <w:rsid w:val="005B43B8"/>
    <w:rsid w:val="005C521A"/>
    <w:rsid w:val="005D3ED0"/>
    <w:rsid w:val="005D3F2D"/>
    <w:rsid w:val="005D4D58"/>
    <w:rsid w:val="005E03E8"/>
    <w:rsid w:val="005E7A58"/>
    <w:rsid w:val="005F40B3"/>
    <w:rsid w:val="006001F5"/>
    <w:rsid w:val="00612BCC"/>
    <w:rsid w:val="006138B7"/>
    <w:rsid w:val="0061597D"/>
    <w:rsid w:val="0063442D"/>
    <w:rsid w:val="0064416F"/>
    <w:rsid w:val="00676DBF"/>
    <w:rsid w:val="00687065"/>
    <w:rsid w:val="0069202C"/>
    <w:rsid w:val="006B18BC"/>
    <w:rsid w:val="006B4F34"/>
    <w:rsid w:val="006C074C"/>
    <w:rsid w:val="006C477D"/>
    <w:rsid w:val="006E18DC"/>
    <w:rsid w:val="00713C8D"/>
    <w:rsid w:val="007230B7"/>
    <w:rsid w:val="007342F3"/>
    <w:rsid w:val="00735DB7"/>
    <w:rsid w:val="0074303D"/>
    <w:rsid w:val="0079465E"/>
    <w:rsid w:val="007B190E"/>
    <w:rsid w:val="007D363D"/>
    <w:rsid w:val="007D5990"/>
    <w:rsid w:val="007F1803"/>
    <w:rsid w:val="00840A19"/>
    <w:rsid w:val="00843A7E"/>
    <w:rsid w:val="00874B5B"/>
    <w:rsid w:val="00894FF9"/>
    <w:rsid w:val="008973CE"/>
    <w:rsid w:val="008A385D"/>
    <w:rsid w:val="008A3978"/>
    <w:rsid w:val="008A5193"/>
    <w:rsid w:val="008C28B2"/>
    <w:rsid w:val="008D32F0"/>
    <w:rsid w:val="008D6DBE"/>
    <w:rsid w:val="00910E80"/>
    <w:rsid w:val="00933404"/>
    <w:rsid w:val="00956CAF"/>
    <w:rsid w:val="00966FC8"/>
    <w:rsid w:val="009670C0"/>
    <w:rsid w:val="009A227C"/>
    <w:rsid w:val="009A7D05"/>
    <w:rsid w:val="00A01F85"/>
    <w:rsid w:val="00A316A5"/>
    <w:rsid w:val="00A37EEB"/>
    <w:rsid w:val="00A56B79"/>
    <w:rsid w:val="00A92D86"/>
    <w:rsid w:val="00AA66DB"/>
    <w:rsid w:val="00AB414A"/>
    <w:rsid w:val="00AE2BD5"/>
    <w:rsid w:val="00B53AF5"/>
    <w:rsid w:val="00B544D3"/>
    <w:rsid w:val="00BA1668"/>
    <w:rsid w:val="00BA5439"/>
    <w:rsid w:val="00BB2B7F"/>
    <w:rsid w:val="00BB6C79"/>
    <w:rsid w:val="00BB7D65"/>
    <w:rsid w:val="00BC575D"/>
    <w:rsid w:val="00BC7A0C"/>
    <w:rsid w:val="00BE11CC"/>
    <w:rsid w:val="00BE7708"/>
    <w:rsid w:val="00BF5853"/>
    <w:rsid w:val="00BF5F11"/>
    <w:rsid w:val="00C01C11"/>
    <w:rsid w:val="00C2332B"/>
    <w:rsid w:val="00C24E88"/>
    <w:rsid w:val="00C454F3"/>
    <w:rsid w:val="00C655A9"/>
    <w:rsid w:val="00C75A2E"/>
    <w:rsid w:val="00C972DD"/>
    <w:rsid w:val="00CA65C2"/>
    <w:rsid w:val="00CB7E1A"/>
    <w:rsid w:val="00CC2741"/>
    <w:rsid w:val="00CC2774"/>
    <w:rsid w:val="00CC748A"/>
    <w:rsid w:val="00CD180A"/>
    <w:rsid w:val="00CE0AB0"/>
    <w:rsid w:val="00D06A91"/>
    <w:rsid w:val="00D071AB"/>
    <w:rsid w:val="00D13847"/>
    <w:rsid w:val="00D3743B"/>
    <w:rsid w:val="00D41840"/>
    <w:rsid w:val="00D431B8"/>
    <w:rsid w:val="00D54842"/>
    <w:rsid w:val="00D924C1"/>
    <w:rsid w:val="00D934B8"/>
    <w:rsid w:val="00DA1BC3"/>
    <w:rsid w:val="00DB1B74"/>
    <w:rsid w:val="00DD2397"/>
    <w:rsid w:val="00DE09E4"/>
    <w:rsid w:val="00DE5C11"/>
    <w:rsid w:val="00DF1375"/>
    <w:rsid w:val="00E020D6"/>
    <w:rsid w:val="00E11413"/>
    <w:rsid w:val="00E358FB"/>
    <w:rsid w:val="00E55669"/>
    <w:rsid w:val="00EA1EB2"/>
    <w:rsid w:val="00EA2C79"/>
    <w:rsid w:val="00EB0C76"/>
    <w:rsid w:val="00EB29A4"/>
    <w:rsid w:val="00EF52F6"/>
    <w:rsid w:val="00F07D6A"/>
    <w:rsid w:val="00F121AE"/>
    <w:rsid w:val="00F210B2"/>
    <w:rsid w:val="00F27A7D"/>
    <w:rsid w:val="00F41C4C"/>
    <w:rsid w:val="00F8111B"/>
    <w:rsid w:val="00F95E9A"/>
    <w:rsid w:val="00FA577B"/>
    <w:rsid w:val="00FD43AC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CD613"/>
  <w14:defaultImageDpi w14:val="300"/>
  <w15:docId w15:val="{A4A9F841-A496-EA4C-A689-4F8F81EE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12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12FF"/>
  </w:style>
  <w:style w:type="character" w:styleId="Strong">
    <w:name w:val="Strong"/>
    <w:basedOn w:val="DefaultParagraphFont"/>
    <w:uiPriority w:val="22"/>
    <w:qFormat/>
    <w:rsid w:val="002912FF"/>
    <w:rPr>
      <w:b/>
      <w:bCs/>
    </w:rPr>
  </w:style>
  <w:style w:type="character" w:styleId="Emphasis">
    <w:name w:val="Emphasis"/>
    <w:basedOn w:val="DefaultParagraphFont"/>
    <w:uiPriority w:val="20"/>
    <w:qFormat/>
    <w:rsid w:val="002912FF"/>
    <w:rPr>
      <w:i/>
      <w:iCs/>
    </w:rPr>
  </w:style>
  <w:style w:type="paragraph" w:styleId="Subtitle">
    <w:name w:val="Subtitle"/>
    <w:basedOn w:val="Normal"/>
    <w:link w:val="SubtitleChar"/>
    <w:qFormat/>
    <w:rsid w:val="003763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Times" w:eastAsia="Times New Roman" w:hAnsi="Times" w:cs="Times New Roman"/>
      <w:i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7631F"/>
    <w:rPr>
      <w:rFonts w:ascii="Times" w:eastAsia="Times New Roman" w:hAnsi="Times" w:cs="Times New Roman"/>
      <w:i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6B18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18B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28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2">
    <w:name w:val="List Bullet 2"/>
    <w:basedOn w:val="Normal"/>
    <w:uiPriority w:val="99"/>
    <w:unhideWhenUsed/>
    <w:rsid w:val="008C28B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C2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28B2"/>
  </w:style>
  <w:style w:type="paragraph" w:styleId="BodyText3">
    <w:name w:val="Body Text 3"/>
    <w:basedOn w:val="Normal"/>
    <w:link w:val="BodyText3Char"/>
    <w:uiPriority w:val="99"/>
    <w:semiHidden/>
    <w:unhideWhenUsed/>
    <w:rsid w:val="00D374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743B"/>
    <w:rPr>
      <w:sz w:val="16"/>
      <w:szCs w:val="16"/>
    </w:rPr>
  </w:style>
  <w:style w:type="paragraph" w:customStyle="1" w:styleId="m-6536379011779842620gmail-msobodytext2">
    <w:name w:val="m_-6536379011779842620gmail-msobodytext2"/>
    <w:basedOn w:val="Normal"/>
    <w:rsid w:val="00357000"/>
    <w:pPr>
      <w:spacing w:before="100" w:beforeAutospacing="1" w:after="100" w:afterAutospacing="1"/>
    </w:pPr>
    <w:rPr>
      <w:rFonts w:ascii="Times New Roman" w:hAnsi="Times New Roman" w:cs="Times New Roman"/>
      <w:lang w:val="en-GB" w:eastAsia="ja-JP"/>
    </w:rPr>
  </w:style>
  <w:style w:type="paragraph" w:styleId="ListParagraph">
    <w:name w:val="List Paragraph"/>
    <w:basedOn w:val="Normal"/>
    <w:uiPriority w:val="34"/>
    <w:qFormat/>
    <w:rsid w:val="004B6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FB"/>
  </w:style>
  <w:style w:type="paragraph" w:styleId="Footer">
    <w:name w:val="footer"/>
    <w:basedOn w:val="Normal"/>
    <w:link w:val="FooterChar"/>
    <w:uiPriority w:val="99"/>
    <w:unhideWhenUsed/>
    <w:rsid w:val="00E35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FB"/>
  </w:style>
  <w:style w:type="paragraph" w:styleId="Title">
    <w:name w:val="Title"/>
    <w:basedOn w:val="Normal"/>
    <w:link w:val="TitleChar"/>
    <w:qFormat/>
    <w:rsid w:val="00DD23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Times" w:eastAsia="Times New Roman" w:hAnsi="Times" w:cs="Times New Roman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D2397"/>
    <w:rPr>
      <w:rFonts w:ascii="Times" w:eastAsia="Times New Roman" w:hAnsi="Times" w:cs="Times New Roman"/>
      <w:b/>
      <w:color w:val="000000"/>
      <w:sz w:val="3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20D6"/>
  </w:style>
  <w:style w:type="character" w:customStyle="1" w:styleId="Heading2Char">
    <w:name w:val="Heading 2 Char"/>
    <w:basedOn w:val="DefaultParagraphFont"/>
    <w:link w:val="Heading2"/>
    <w:uiPriority w:val="9"/>
    <w:semiHidden/>
    <w:rsid w:val="00D548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4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D54842"/>
    <w:rPr>
      <w:i/>
      <w:iCs/>
      <w:spacing w:val="4"/>
      <w:sz w:val="17"/>
      <w:szCs w:val="17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907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56B79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4B5062"/>
  </w:style>
  <w:style w:type="paragraph" w:styleId="DocumentMap">
    <w:name w:val="Document Map"/>
    <w:basedOn w:val="Normal"/>
    <w:link w:val="DocumentMapChar"/>
    <w:uiPriority w:val="99"/>
    <w:semiHidden/>
    <w:unhideWhenUsed/>
    <w:rsid w:val="00BB7D6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D65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7499"/>
    <w:rPr>
      <w:color w:val="605E5C"/>
      <w:shd w:val="clear" w:color="auto" w:fill="E1DFDD"/>
    </w:rPr>
  </w:style>
  <w:style w:type="paragraph" w:customStyle="1" w:styleId="m-57982066904255153msonormal">
    <w:name w:val="m_-57982066904255153msonormal"/>
    <w:basedOn w:val="Normal"/>
    <w:rsid w:val="007B19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7B190E"/>
  </w:style>
  <w:style w:type="character" w:styleId="UnresolvedMention">
    <w:name w:val="Unresolved Mention"/>
    <w:basedOn w:val="DefaultParagraphFont"/>
    <w:uiPriority w:val="99"/>
    <w:semiHidden/>
    <w:unhideWhenUsed/>
    <w:rsid w:val="007B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sa.org" TargetMode="External"/><Relationship Id="rId13" Type="http://schemas.openxmlformats.org/officeDocument/2006/relationships/hyperlink" Target="mailto:Everold@combiinstitute.org" TargetMode="External"/><Relationship Id="rId18" Type="http://schemas.openxmlformats.org/officeDocument/2006/relationships/hyperlink" Target="mailto:Everold@combiinstitute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Everol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verold@combiinstitute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Everold@gmail.com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amsa.org" TargetMode="External"/><Relationship Id="rId14" Type="http://schemas.openxmlformats.org/officeDocument/2006/relationships/hyperlink" Target="mailto:Everold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nAGOYA COMBI COURSE  may 28-june 8, 2018</vt:lpstr>
    </vt:vector>
  </TitlesOfParts>
  <Company>Personal Copy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nAGOYA COMBI COURSE  may 28-june 8, 2018</dc:title>
  <dc:creator>Everold Hosein</dc:creator>
  <cp:lastModifiedBy>EVEROLD HOSEIN</cp:lastModifiedBy>
  <cp:revision>10</cp:revision>
  <cp:lastPrinted>2017-12-01T15:08:00Z</cp:lastPrinted>
  <dcterms:created xsi:type="dcterms:W3CDTF">2019-07-16T19:36:00Z</dcterms:created>
  <dcterms:modified xsi:type="dcterms:W3CDTF">2019-07-25T16:13:00Z</dcterms:modified>
</cp:coreProperties>
</file>